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1D255" w14:textId="77777777" w:rsidR="0094238E" w:rsidRPr="000D73EB" w:rsidRDefault="0094238E" w:rsidP="00A3610F">
      <w:pPr>
        <w:jc w:val="center"/>
        <w:rPr>
          <w:rStyle w:val="Titredulivre"/>
        </w:rPr>
      </w:pPr>
      <w:r w:rsidRPr="000D73EB">
        <w:rPr>
          <w:rStyle w:val="Titredulivre"/>
        </w:rPr>
        <w:t>STATUTS TYPES</w:t>
      </w:r>
    </w:p>
    <w:p w14:paraId="0DCEF0E8" w14:textId="1C321DA4" w:rsidR="0094238E" w:rsidRPr="000D73EB" w:rsidRDefault="001E1FA8" w:rsidP="00A3610F">
      <w:pPr>
        <w:jc w:val="center"/>
        <w:rPr>
          <w:rStyle w:val="Titredulivre"/>
        </w:rPr>
      </w:pPr>
      <w:r>
        <w:rPr>
          <w:rStyle w:val="Titredulivre"/>
        </w:rPr>
        <w:t>POUR</w:t>
      </w:r>
    </w:p>
    <w:p w14:paraId="377291AB" w14:textId="77777777" w:rsidR="003F7D76" w:rsidRDefault="001E1FA8" w:rsidP="003F7D76">
      <w:pPr>
        <w:pStyle w:val="Sous-titre"/>
        <w:rPr>
          <w:rStyle w:val="Titredulivre"/>
        </w:rPr>
      </w:pPr>
      <w:r w:rsidRPr="001E1FA8">
        <w:rPr>
          <w:rStyle w:val="Titredulivre"/>
        </w:rPr>
        <w:t xml:space="preserve">ASSOCIATION SPORTIVE </w:t>
      </w:r>
    </w:p>
    <w:p w14:paraId="3E18C323" w14:textId="63A68636" w:rsidR="001E1FA8" w:rsidRPr="00A702A6" w:rsidRDefault="001E1FA8" w:rsidP="00A702A6">
      <w:pPr>
        <w:pStyle w:val="Sous-titre"/>
        <w:jc w:val="center"/>
        <w:rPr>
          <w:rStyle w:val="Rfrencelgre"/>
          <w:color w:val="222A35" w:themeColor="text2" w:themeShade="80"/>
          <w:sz w:val="36"/>
          <w:szCs w:val="36"/>
        </w:rPr>
      </w:pPr>
      <w:r w:rsidRPr="00A702A6">
        <w:rPr>
          <w:rStyle w:val="Rfrencelgre"/>
          <w:color w:val="222A35" w:themeColor="text2" w:themeShade="80"/>
          <w:sz w:val="36"/>
          <w:szCs w:val="36"/>
        </w:rPr>
        <w:t>AFFILIEE A LA</w:t>
      </w:r>
    </w:p>
    <w:p w14:paraId="6A4BA9BD" w14:textId="2C3E7722" w:rsidR="0034321F" w:rsidRDefault="001E1FA8" w:rsidP="00A702A6">
      <w:pPr>
        <w:pStyle w:val="Sous-titre"/>
        <w:jc w:val="center"/>
        <w:rPr>
          <w:rStyle w:val="Rfrencelgre"/>
          <w:color w:val="222A35" w:themeColor="text2" w:themeShade="80"/>
          <w:sz w:val="36"/>
          <w:szCs w:val="36"/>
        </w:rPr>
      </w:pPr>
      <w:r w:rsidRPr="00A702A6">
        <w:rPr>
          <w:rStyle w:val="Rfrencelgre"/>
          <w:color w:val="222A35" w:themeColor="text2" w:themeShade="80"/>
          <w:sz w:val="36"/>
          <w:szCs w:val="36"/>
        </w:rPr>
        <w:t>FEDERATION FRANCAISE DE BASEBALL ET</w:t>
      </w:r>
      <w:r w:rsidRPr="00A702A6">
        <w:rPr>
          <w:rStyle w:val="Titredulivre"/>
          <w:color w:val="222A35" w:themeColor="text2" w:themeShade="80"/>
          <w:sz w:val="78"/>
          <w:szCs w:val="160"/>
        </w:rPr>
        <w:t xml:space="preserve"> </w:t>
      </w:r>
      <w:r w:rsidRPr="00A702A6">
        <w:rPr>
          <w:rStyle w:val="Rfrencelgre"/>
          <w:color w:val="222A35" w:themeColor="text2" w:themeShade="80"/>
          <w:sz w:val="36"/>
          <w:szCs w:val="36"/>
        </w:rPr>
        <w:t>SOFTBALL</w:t>
      </w:r>
    </w:p>
    <w:p w14:paraId="54FBE20C" w14:textId="736D1EF4" w:rsidR="00EB200D" w:rsidRPr="000D73EB" w:rsidRDefault="0034321F" w:rsidP="00A702A6">
      <w:pPr>
        <w:pStyle w:val="Sous-titre"/>
        <w:jc w:val="center"/>
        <w:rPr>
          <w:b/>
          <w:bCs/>
          <w:sz w:val="48"/>
        </w:rPr>
      </w:pPr>
      <w:r w:rsidRPr="00A702A6">
        <w:rPr>
          <w:rStyle w:val="Rfrencelgre"/>
          <w:noProof/>
          <w:color w:val="222A35" w:themeColor="text2" w:themeShade="80"/>
          <w:sz w:val="36"/>
          <w:szCs w:val="36"/>
        </w:rPr>
        <w:drawing>
          <wp:anchor distT="0" distB="0" distL="114300" distR="114300" simplePos="0" relativeHeight="251658240" behindDoc="0" locked="0" layoutInCell="1" allowOverlap="1" wp14:anchorId="7269DE68" wp14:editId="7F3C28F2">
            <wp:simplePos x="0" y="0"/>
            <wp:positionH relativeFrom="margin">
              <wp:align>center</wp:align>
            </wp:positionH>
            <wp:positionV relativeFrom="margin">
              <wp:posOffset>2994025</wp:posOffset>
            </wp:positionV>
            <wp:extent cx="2526665" cy="2767965"/>
            <wp:effectExtent l="0" t="0" r="6985" b="0"/>
            <wp:wrapSquare wrapText="bothSides"/>
            <wp:docPr id="2" name="Image 2" descr="Une image contenant texte, logo, Graphiqu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logo, Graphique, Police&#10;&#10;Description générée automatiquement"/>
                    <pic:cNvPicPr/>
                  </pic:nvPicPr>
                  <pic:blipFill rotWithShape="1">
                    <a:blip r:embed="rId8" cstate="print">
                      <a:extLst>
                        <a:ext uri="{28A0092B-C50C-407E-A947-70E740481C1C}">
                          <a14:useLocalDpi xmlns:a14="http://schemas.microsoft.com/office/drawing/2010/main" val="0"/>
                        </a:ext>
                      </a:extLst>
                    </a:blip>
                    <a:srcRect l="11906" t="10928" r="11472" b="10893"/>
                    <a:stretch/>
                  </pic:blipFill>
                  <pic:spPr bwMode="auto">
                    <a:xfrm>
                      <a:off x="0" y="0"/>
                      <a:ext cx="2526665" cy="2767965"/>
                    </a:xfrm>
                    <a:prstGeom prst="rect">
                      <a:avLst/>
                    </a:prstGeom>
                    <a:ln>
                      <a:noFill/>
                    </a:ln>
                    <a:extLst>
                      <a:ext uri="{53640926-AAD7-44D8-BBD7-CCE9431645EC}">
                        <a14:shadowObscured xmlns:a14="http://schemas.microsoft.com/office/drawing/2010/main"/>
                      </a:ext>
                    </a:extLst>
                  </pic:spPr>
                </pic:pic>
              </a:graphicData>
            </a:graphic>
          </wp:anchor>
        </w:drawing>
      </w:r>
      <w:r w:rsidR="0094238E" w:rsidRPr="00A702A6">
        <w:rPr>
          <w:rStyle w:val="Rfrencelgre"/>
        </w:rPr>
        <w:br/>
      </w:r>
      <w:r w:rsidR="0094238E" w:rsidRPr="000D73EB">
        <w:rPr>
          <w:rStyle w:val="Titredulivre"/>
        </w:rPr>
        <w:br/>
      </w:r>
    </w:p>
    <w:p w14:paraId="1918DB62" w14:textId="23887044" w:rsidR="00A3610F" w:rsidRPr="000D73EB" w:rsidRDefault="00A3610F">
      <w:pPr>
        <w:rPr>
          <w:b/>
          <w:bCs/>
          <w:sz w:val="48"/>
        </w:rPr>
      </w:pPr>
    </w:p>
    <w:p w14:paraId="7A79FD52" w14:textId="77777777" w:rsidR="00A3610F" w:rsidRPr="000D73EB" w:rsidRDefault="00A3610F">
      <w:pPr>
        <w:rPr>
          <w:b/>
          <w:bCs/>
          <w:sz w:val="48"/>
        </w:rPr>
      </w:pPr>
    </w:p>
    <w:p w14:paraId="2D455493" w14:textId="77777777" w:rsidR="00A3610F" w:rsidRPr="000D73EB" w:rsidRDefault="00A3610F">
      <w:pPr>
        <w:rPr>
          <w:b/>
          <w:bCs/>
          <w:sz w:val="48"/>
        </w:rPr>
      </w:pPr>
    </w:p>
    <w:p w14:paraId="0A756EE1" w14:textId="77777777" w:rsidR="00A3610F" w:rsidRPr="000D73EB" w:rsidRDefault="00A3610F">
      <w:pPr>
        <w:rPr>
          <w:b/>
          <w:bCs/>
          <w:sz w:val="48"/>
        </w:rPr>
      </w:pPr>
    </w:p>
    <w:p w14:paraId="5B73932C" w14:textId="77777777" w:rsidR="00A3610F" w:rsidRPr="000D73EB" w:rsidRDefault="00A3610F">
      <w:pPr>
        <w:rPr>
          <w:b/>
          <w:bCs/>
          <w:sz w:val="48"/>
        </w:rPr>
      </w:pPr>
    </w:p>
    <w:p w14:paraId="2707D19F" w14:textId="77777777" w:rsidR="00A3610F" w:rsidRPr="000D73EB" w:rsidRDefault="00A3610F" w:rsidP="00A3610F"/>
    <w:p w14:paraId="558D4447" w14:textId="77777777" w:rsidR="00A702A6" w:rsidRDefault="00A702A6" w:rsidP="00A3610F">
      <w:pPr>
        <w:spacing w:before="0" w:after="0"/>
        <w:ind w:right="273"/>
        <w:jc w:val="center"/>
        <w:rPr>
          <w:b/>
          <w:i/>
          <w:color w:val="FFC000"/>
          <w:szCs w:val="20"/>
        </w:rPr>
      </w:pPr>
    </w:p>
    <w:p w14:paraId="25F1BC24" w14:textId="77777777" w:rsidR="00A702A6" w:rsidRDefault="00A702A6" w:rsidP="00A3610F">
      <w:pPr>
        <w:spacing w:before="0" w:after="0"/>
        <w:ind w:right="273"/>
        <w:jc w:val="center"/>
        <w:rPr>
          <w:b/>
          <w:i/>
          <w:color w:val="FFC000"/>
          <w:szCs w:val="20"/>
        </w:rPr>
      </w:pPr>
    </w:p>
    <w:p w14:paraId="2ECA9CB8" w14:textId="2781499C" w:rsidR="00A3610F" w:rsidRPr="000D73EB" w:rsidRDefault="00A3610F" w:rsidP="00A3610F">
      <w:pPr>
        <w:spacing w:before="0" w:after="0"/>
        <w:ind w:right="273"/>
        <w:jc w:val="center"/>
        <w:rPr>
          <w:b/>
          <w:i/>
          <w:color w:val="FFC000"/>
          <w:szCs w:val="20"/>
        </w:rPr>
      </w:pPr>
      <w:r w:rsidRPr="000D73EB">
        <w:rPr>
          <w:b/>
          <w:i/>
          <w:color w:val="FFC000"/>
          <w:szCs w:val="20"/>
        </w:rPr>
        <w:t xml:space="preserve">Pris en application de l’Article </w:t>
      </w:r>
      <w:r w:rsidR="000D063D">
        <w:rPr>
          <w:b/>
          <w:i/>
          <w:color w:val="FFC000"/>
          <w:szCs w:val="20"/>
        </w:rPr>
        <w:t>15.1 du règlement intérieur</w:t>
      </w:r>
    </w:p>
    <w:p w14:paraId="3CE615CB" w14:textId="77777777" w:rsidR="00A3610F" w:rsidRPr="000D73EB" w:rsidRDefault="00A3610F" w:rsidP="00A3610F">
      <w:pPr>
        <w:spacing w:before="0" w:after="0"/>
        <w:ind w:right="273"/>
        <w:jc w:val="center"/>
        <w:rPr>
          <w:b/>
          <w:i/>
          <w:color w:val="FFC000"/>
          <w:szCs w:val="20"/>
        </w:rPr>
      </w:pPr>
    </w:p>
    <w:p w14:paraId="7D767A2A" w14:textId="04B06058" w:rsidR="00A3610F" w:rsidRPr="00A702A6" w:rsidRDefault="00A3610F" w:rsidP="00A3610F">
      <w:pPr>
        <w:spacing w:before="0" w:after="0"/>
        <w:ind w:right="273"/>
        <w:jc w:val="center"/>
        <w:rPr>
          <w:b/>
          <w:i/>
          <w:color w:val="CC3300"/>
          <w:szCs w:val="20"/>
        </w:rPr>
      </w:pPr>
      <w:r w:rsidRPr="00A702A6">
        <w:rPr>
          <w:b/>
          <w:i/>
          <w:color w:val="CC3300"/>
          <w:szCs w:val="20"/>
        </w:rPr>
        <w:t xml:space="preserve">Adoptés par </w:t>
      </w:r>
      <w:r w:rsidR="00922FB6">
        <w:rPr>
          <w:b/>
          <w:i/>
          <w:color w:val="CC3300"/>
          <w:szCs w:val="20"/>
        </w:rPr>
        <w:t>le comité di</w:t>
      </w:r>
      <w:r w:rsidRPr="00A702A6">
        <w:rPr>
          <w:b/>
          <w:i/>
          <w:color w:val="CC3300"/>
          <w:szCs w:val="20"/>
        </w:rPr>
        <w:t>recteur fédéral du</w:t>
      </w:r>
      <w:r w:rsidR="009A3A85" w:rsidRPr="00A702A6">
        <w:rPr>
          <w:b/>
          <w:i/>
          <w:color w:val="CC3300"/>
          <w:szCs w:val="20"/>
        </w:rPr>
        <w:t xml:space="preserve"> </w:t>
      </w:r>
      <w:r w:rsidR="000D063D" w:rsidRPr="00A702A6">
        <w:rPr>
          <w:b/>
          <w:i/>
          <w:color w:val="CC3300"/>
          <w:szCs w:val="20"/>
        </w:rPr>
        <w:t>6 décembre</w:t>
      </w:r>
      <w:r w:rsidR="009A3A85" w:rsidRPr="00A702A6">
        <w:rPr>
          <w:b/>
          <w:i/>
          <w:color w:val="CC3300"/>
          <w:szCs w:val="20"/>
        </w:rPr>
        <w:t xml:space="preserve"> 202</w:t>
      </w:r>
      <w:r w:rsidR="000D063D" w:rsidRPr="00A702A6">
        <w:rPr>
          <w:b/>
          <w:i/>
          <w:color w:val="CC3300"/>
          <w:szCs w:val="20"/>
        </w:rPr>
        <w:t>5</w:t>
      </w:r>
    </w:p>
    <w:p w14:paraId="4539AA7F" w14:textId="77777777" w:rsidR="00A3610F" w:rsidRPr="000D73EB" w:rsidRDefault="00A3610F" w:rsidP="00A3610F">
      <w:pPr>
        <w:spacing w:before="0" w:after="0"/>
        <w:ind w:right="273"/>
        <w:jc w:val="center"/>
        <w:rPr>
          <w:b/>
          <w:i/>
          <w:color w:val="FFC000"/>
          <w:szCs w:val="20"/>
        </w:rPr>
      </w:pPr>
    </w:p>
    <w:p w14:paraId="63323166" w14:textId="77777777" w:rsidR="00A3610F" w:rsidRPr="000D73EB" w:rsidRDefault="00A3610F">
      <w:pPr>
        <w:spacing w:before="0" w:after="200" w:line="276" w:lineRule="auto"/>
        <w:jc w:val="left"/>
        <w:rPr>
          <w:b/>
          <w:bCs/>
          <w:sz w:val="32"/>
          <w:szCs w:val="34"/>
        </w:rPr>
      </w:pPr>
      <w:r w:rsidRPr="000D73EB">
        <w:rPr>
          <w:b/>
          <w:bCs/>
          <w:sz w:val="32"/>
          <w:szCs w:val="34"/>
        </w:rPr>
        <w:br w:type="page"/>
      </w:r>
    </w:p>
    <w:p w14:paraId="47A0684C" w14:textId="5B0E6D9C" w:rsidR="0094238E" w:rsidRPr="000D73EB" w:rsidRDefault="0094238E">
      <w:pPr>
        <w:jc w:val="center"/>
        <w:rPr>
          <w:szCs w:val="34"/>
          <w:lang w:val="en-US"/>
        </w:rPr>
      </w:pPr>
      <w:r w:rsidRPr="000D73EB">
        <w:rPr>
          <w:b/>
          <w:bCs/>
          <w:sz w:val="32"/>
          <w:szCs w:val="34"/>
        </w:rPr>
        <w:lastRenderedPageBreak/>
        <w:t>STATUTS D</w:t>
      </w:r>
      <w:r w:rsidR="00B2302D" w:rsidRPr="000D73EB">
        <w:rPr>
          <w:b/>
          <w:bCs/>
          <w:sz w:val="32"/>
          <w:szCs w:val="34"/>
        </w:rPr>
        <w:t>U C</w:t>
      </w:r>
      <w:r w:rsidR="00A868B2">
        <w:rPr>
          <w:b/>
          <w:bCs/>
          <w:sz w:val="32"/>
          <w:szCs w:val="34"/>
        </w:rPr>
        <w:t xml:space="preserve">LUB </w:t>
      </w:r>
      <w:r w:rsidR="00284ACA">
        <w:rPr>
          <w:b/>
          <w:bCs/>
          <w:sz w:val="32"/>
          <w:szCs w:val="34"/>
        </w:rPr>
        <w:t>« </w:t>
      </w:r>
      <w:r w:rsidR="00284ACA" w:rsidRPr="00284ACA">
        <w:rPr>
          <w:b/>
          <w:bCs/>
          <w:sz w:val="32"/>
          <w:szCs w:val="34"/>
          <w:highlight w:val="green"/>
        </w:rPr>
        <w:t>XXXXXXX</w:t>
      </w:r>
      <w:r w:rsidR="00284ACA">
        <w:rPr>
          <w:b/>
          <w:bCs/>
          <w:sz w:val="32"/>
          <w:szCs w:val="34"/>
        </w:rPr>
        <w:t> »</w:t>
      </w:r>
      <w:r w:rsidRPr="000D73EB">
        <w:rPr>
          <w:b/>
          <w:bCs/>
          <w:sz w:val="32"/>
          <w:szCs w:val="34"/>
          <w:lang w:val="en-US"/>
        </w:rPr>
        <w:t xml:space="preserve"> </w:t>
      </w:r>
    </w:p>
    <w:p w14:paraId="4D5DA254" w14:textId="1698548F" w:rsidR="0094238E" w:rsidRPr="000D73EB" w:rsidRDefault="0094238E" w:rsidP="00A3610F">
      <w:pPr>
        <w:pStyle w:val="Titre1"/>
      </w:pPr>
      <w:r w:rsidRPr="000D73EB">
        <w:t>OBJET ET COMPOSITION</w:t>
      </w:r>
    </w:p>
    <w:p w14:paraId="328C9A76" w14:textId="18D855B4" w:rsidR="008470FE" w:rsidRDefault="008470FE" w:rsidP="00A73A3A">
      <w:pPr>
        <w:pStyle w:val="Titre6"/>
      </w:pPr>
      <w:r>
        <w:t>Constitution</w:t>
      </w:r>
    </w:p>
    <w:p w14:paraId="256DFC29" w14:textId="2759D751" w:rsidR="008470FE" w:rsidRPr="006E7768" w:rsidRDefault="008470FE" w:rsidP="006E7768">
      <w:r w:rsidRPr="006E7768">
        <w:t>Il est créé entre les adhérents aux présents statuts une association dénommée « </w:t>
      </w:r>
      <w:proofErr w:type="spellStart"/>
      <w:r w:rsidRPr="006E7768">
        <w:rPr>
          <w:highlight w:val="green"/>
        </w:rPr>
        <w:t>xxxxxxxx</w:t>
      </w:r>
      <w:proofErr w:type="spellEnd"/>
      <w:r w:rsidRPr="006E7768">
        <w:t> » (ci-après l’ « Association »)</w:t>
      </w:r>
      <w:r w:rsidR="00DF62BC" w:rsidRPr="006E7768">
        <w:t>.</w:t>
      </w:r>
    </w:p>
    <w:p w14:paraId="24138D73" w14:textId="4DAAF52D" w:rsidR="00A3610F" w:rsidRPr="000D73EB" w:rsidRDefault="00A3610F" w:rsidP="00A73A3A">
      <w:pPr>
        <w:pStyle w:val="Titre6"/>
      </w:pPr>
      <w:r w:rsidRPr="000D73EB">
        <w:t>Objet</w:t>
      </w:r>
    </w:p>
    <w:p w14:paraId="7B2DE628" w14:textId="7D661DB6" w:rsidR="00BD1F05" w:rsidRPr="006E7768" w:rsidRDefault="00DF62BC" w:rsidP="006E7768">
      <w:r w:rsidRPr="006E7768">
        <w:t>L</w:t>
      </w:r>
      <w:r w:rsidR="00235D10" w:rsidRPr="006E7768">
        <w:t>’Association </w:t>
      </w:r>
      <w:r w:rsidR="00B424E6" w:rsidRPr="006E7768">
        <w:t xml:space="preserve">a pour objet </w:t>
      </w:r>
      <w:r w:rsidR="00BD1F05" w:rsidRPr="006E7768">
        <w:t xml:space="preserve">la pratique </w:t>
      </w:r>
      <w:r w:rsidR="00BD1F05" w:rsidRPr="001D50A2">
        <w:rPr>
          <w:i/>
          <w:iCs/>
          <w:highlight w:val="green"/>
        </w:rPr>
        <w:t>compétitive ou de loisir du baseball, softball et baseball5,</w:t>
      </w:r>
      <w:r w:rsidR="00475D4C" w:rsidRPr="001D50A2">
        <w:rPr>
          <w:i/>
          <w:iCs/>
          <w:highlight w:val="green"/>
        </w:rPr>
        <w:t xml:space="preserve"> ainsi que les pratiques dérivées, connexes et complémentaires de ces disciplines, notamment leurs versions sport adapté, handicap et eSport</w:t>
      </w:r>
      <w:r w:rsidR="00475D4C" w:rsidRPr="006E7768">
        <w:t>,</w:t>
      </w:r>
      <w:r w:rsidR="00640104" w:rsidRPr="006E7768">
        <w:t xml:space="preserve"> </w:t>
      </w:r>
      <w:r w:rsidR="0025039B" w:rsidRPr="006E7768">
        <w:t xml:space="preserve">dont </w:t>
      </w:r>
      <w:r w:rsidR="00BD1F05" w:rsidRPr="006E7768">
        <w:t xml:space="preserve">la participation </w:t>
      </w:r>
      <w:r w:rsidR="0025039B" w:rsidRPr="006E7768">
        <w:t xml:space="preserve">à </w:t>
      </w:r>
      <w:r w:rsidR="00BD1F05" w:rsidRPr="006E7768">
        <w:t>de</w:t>
      </w:r>
      <w:r w:rsidR="0025039B" w:rsidRPr="006E7768">
        <w:t>s</w:t>
      </w:r>
      <w:r w:rsidR="00BD1F05" w:rsidRPr="006E7768">
        <w:t xml:space="preserve"> manifestations sportives</w:t>
      </w:r>
      <w:r w:rsidR="008A3CE0">
        <w:t xml:space="preserve">, </w:t>
      </w:r>
      <w:r w:rsidR="0025039B" w:rsidRPr="006E7768">
        <w:t xml:space="preserve">leur organisation et </w:t>
      </w:r>
      <w:r w:rsidR="00BD1F05" w:rsidRPr="006E7768">
        <w:t>la réalisation d'initiation</w:t>
      </w:r>
      <w:r w:rsidR="00F744BE">
        <w:t>s</w:t>
      </w:r>
      <w:r w:rsidR="00BD1F05" w:rsidRPr="006E7768">
        <w:t xml:space="preserve"> tarifée</w:t>
      </w:r>
      <w:r w:rsidR="00F744BE">
        <w:t>s</w:t>
      </w:r>
      <w:r w:rsidR="00BD1F05" w:rsidRPr="006E7768">
        <w:t xml:space="preserve"> ou non à la pratique d</w:t>
      </w:r>
      <w:r w:rsidR="0025039B" w:rsidRPr="006E7768">
        <w:t>e ces disciplines</w:t>
      </w:r>
      <w:r w:rsidR="00BD1F05" w:rsidRPr="006E7768">
        <w:t xml:space="preserve"> au profit de tiers</w:t>
      </w:r>
      <w:r w:rsidR="00DB4C7A">
        <w:t>, et plus généralement, toute</w:t>
      </w:r>
      <w:r w:rsidR="00F27216">
        <w:t xml:space="preserve">s opérations se rattachant directement ou indirectement à son objet </w:t>
      </w:r>
      <w:r w:rsidR="0071376F">
        <w:t>en lien avec s</w:t>
      </w:r>
      <w:r w:rsidR="00F27216">
        <w:t>es moyens d’actions</w:t>
      </w:r>
      <w:r w:rsidR="0071376F">
        <w:t xml:space="preserve"> tels que définis par les présents statuts. </w:t>
      </w:r>
      <w:r w:rsidR="00F27216">
        <w:t xml:space="preserve"> </w:t>
      </w:r>
    </w:p>
    <w:p w14:paraId="474206F9" w14:textId="3CA2E3D4" w:rsidR="00683683" w:rsidRPr="00E26222" w:rsidRDefault="00BD1F05" w:rsidP="00E26222">
      <w:r w:rsidRPr="00E26222">
        <w:t>L’</w:t>
      </w:r>
      <w:r w:rsidR="00706CC4" w:rsidRPr="00E26222">
        <w:t>A</w:t>
      </w:r>
      <w:r w:rsidRPr="00E26222">
        <w:t xml:space="preserve">ssociation est affiliée </w:t>
      </w:r>
      <w:r w:rsidR="00AF2FBB" w:rsidRPr="00E26222">
        <w:t>a</w:t>
      </w:r>
      <w:r w:rsidR="00683683" w:rsidRPr="00E26222">
        <w:t xml:space="preserve">ux </w:t>
      </w:r>
      <w:r w:rsidR="00E26222">
        <w:t>f</w:t>
      </w:r>
      <w:r w:rsidR="00683683" w:rsidRPr="00E26222">
        <w:t xml:space="preserve">édérations </w:t>
      </w:r>
      <w:r w:rsidR="00AF2FBB" w:rsidRPr="00E26222">
        <w:t>s</w:t>
      </w:r>
      <w:r w:rsidR="00683683" w:rsidRPr="00E26222">
        <w:t xml:space="preserve">portives régissant les </w:t>
      </w:r>
      <w:r w:rsidR="00AF2FBB" w:rsidRPr="00E26222">
        <w:t>disciplines dont elle offre la pratique, dont la Fédération Française de Baseball et Softball.</w:t>
      </w:r>
    </w:p>
    <w:p w14:paraId="07528773" w14:textId="52D24530" w:rsidR="00A3610F" w:rsidRPr="006E7768" w:rsidRDefault="00A01D16" w:rsidP="006E7768">
      <w:r w:rsidRPr="006E7768">
        <w:t>A ce titre, e</w:t>
      </w:r>
      <w:r w:rsidR="00D915DF" w:rsidRPr="006E7768">
        <w:t xml:space="preserve">lle </w:t>
      </w:r>
      <w:r w:rsidR="00A3610F" w:rsidRPr="006E7768">
        <w:t xml:space="preserve">veille au respect par ses membres de la charte de déontologie du sport établie par </w:t>
      </w:r>
      <w:r w:rsidR="000E6643" w:rsidRPr="006E7768">
        <w:t xml:space="preserve">le Comité </w:t>
      </w:r>
      <w:r w:rsidR="00A3610F" w:rsidRPr="006E7768">
        <w:t>national olympique et sportif français</w:t>
      </w:r>
      <w:r w:rsidR="000E7914" w:rsidRPr="006E7768">
        <w:t xml:space="preserve">, de </w:t>
      </w:r>
      <w:r w:rsidR="00D0753F" w:rsidRPr="006E7768">
        <w:t>la</w:t>
      </w:r>
      <w:r w:rsidR="00A3610F" w:rsidRPr="006E7768">
        <w:t xml:space="preserve"> charte d’éthique</w:t>
      </w:r>
      <w:r w:rsidR="000E7914" w:rsidRPr="006E7768">
        <w:t xml:space="preserve"> et de déontologie</w:t>
      </w:r>
      <w:r w:rsidR="00D0753F" w:rsidRPr="006E7768">
        <w:t xml:space="preserve"> de la Fédération</w:t>
      </w:r>
      <w:r w:rsidR="009C2D93" w:rsidRPr="006E7768">
        <w:t xml:space="preserve"> </w:t>
      </w:r>
      <w:r w:rsidR="00E26222">
        <w:t xml:space="preserve">Française de Baseball et Softball </w:t>
      </w:r>
      <w:r w:rsidR="009C2D93" w:rsidRPr="006E7768">
        <w:t>ainsi qu’aux d</w:t>
      </w:r>
      <w:r w:rsidR="00FD6145" w:rsidRPr="006E7768">
        <w:t>ispositions du Contrat d’Engagement Républicain, annexé aux présents statuts.</w:t>
      </w:r>
    </w:p>
    <w:p w14:paraId="7319E60E" w14:textId="28B73C88" w:rsidR="006E7768" w:rsidRDefault="006E7768" w:rsidP="006E7768">
      <w:r w:rsidRPr="006E7768">
        <w:t>L’Association s’engage à respecter les réglementations applicables aux disciplines sportives pratiquées par ses membres, en particulier concernant l'encadrement, l'hygiène et la sécurité.</w:t>
      </w:r>
    </w:p>
    <w:p w14:paraId="677D7F35" w14:textId="52C9DDE0" w:rsidR="00E0561F" w:rsidRPr="006E7768" w:rsidRDefault="00E0561F" w:rsidP="006E7768">
      <w:r>
        <w:t>Enfin, l</w:t>
      </w:r>
      <w:r w:rsidRPr="00E0561F">
        <w:t>'Association s'interdit toute discussion ou manifestation présentant un caractère politique, confessionnel ou racial, ainsi que toute discrimination dans l’organisation et la vie de l’</w:t>
      </w:r>
      <w:r w:rsidR="00AD1950">
        <w:t>A</w:t>
      </w:r>
      <w:r w:rsidRPr="00E0561F">
        <w:t>ssociation.</w:t>
      </w:r>
    </w:p>
    <w:p w14:paraId="16FE280E" w14:textId="472AC3C7" w:rsidR="00A3610F" w:rsidRPr="000D73EB" w:rsidRDefault="00A3610F" w:rsidP="00A73A3A">
      <w:pPr>
        <w:pStyle w:val="Titre6"/>
      </w:pPr>
      <w:r w:rsidRPr="000D73EB">
        <w:t>Durée</w:t>
      </w:r>
    </w:p>
    <w:p w14:paraId="6822A3F7" w14:textId="2A2E361A" w:rsidR="00D0753F" w:rsidRPr="000D73EB" w:rsidRDefault="00B2302D" w:rsidP="00540A66">
      <w:r w:rsidRPr="000D73EB">
        <w:t>L</w:t>
      </w:r>
      <w:r w:rsidR="00235D10">
        <w:t>’</w:t>
      </w:r>
      <w:r w:rsidR="00706CC4">
        <w:t>A</w:t>
      </w:r>
      <w:r w:rsidR="00235D10">
        <w:t xml:space="preserve">ssociation </w:t>
      </w:r>
      <w:r w:rsidR="00D0753F" w:rsidRPr="000D73EB">
        <w:t>a été créé</w:t>
      </w:r>
      <w:r w:rsidR="00235D10">
        <w:t>e</w:t>
      </w:r>
      <w:r w:rsidR="00D0753F" w:rsidRPr="000D73EB">
        <w:t xml:space="preserve"> </w:t>
      </w:r>
      <w:r w:rsidR="00540A66" w:rsidRPr="000D73EB">
        <w:t>le</w:t>
      </w:r>
      <w:r w:rsidR="00D0753F" w:rsidRPr="000D73EB">
        <w:t xml:space="preserve"> « </w:t>
      </w:r>
      <w:r w:rsidR="00D0753F" w:rsidRPr="000E6643">
        <w:rPr>
          <w:highlight w:val="green"/>
        </w:rPr>
        <w:t>date</w:t>
      </w:r>
      <w:r w:rsidR="00540A66" w:rsidRPr="000E6643">
        <w:rPr>
          <w:highlight w:val="green"/>
        </w:rPr>
        <w:t xml:space="preserve"> de création</w:t>
      </w:r>
      <w:r w:rsidR="00540A66" w:rsidRPr="000D73EB">
        <w:t> ». Sa durée est illimitée.</w:t>
      </w:r>
    </w:p>
    <w:p w14:paraId="31E1F05A" w14:textId="380DB62F" w:rsidR="00A3610F" w:rsidRPr="000D73EB" w:rsidRDefault="00A3610F" w:rsidP="00A73A3A">
      <w:pPr>
        <w:pStyle w:val="Titre6"/>
      </w:pPr>
      <w:r w:rsidRPr="000D73EB">
        <w:t>Siège social</w:t>
      </w:r>
    </w:p>
    <w:p w14:paraId="544C2004" w14:textId="49DFAD26" w:rsidR="00540A66" w:rsidRPr="000D73EB" w:rsidRDefault="00235D10" w:rsidP="00540A66">
      <w:r>
        <w:t>L’Association</w:t>
      </w:r>
      <w:r w:rsidR="000E6643">
        <w:t xml:space="preserve"> </w:t>
      </w:r>
      <w:r w:rsidR="00540A66" w:rsidRPr="000D73EB">
        <w:t>a son siège à « </w:t>
      </w:r>
      <w:r w:rsidR="00540A66" w:rsidRPr="000E6643">
        <w:rPr>
          <w:highlight w:val="green"/>
        </w:rPr>
        <w:t>commune du siège</w:t>
      </w:r>
      <w:r w:rsidR="00F21ECC">
        <w:t xml:space="preserve"> </w:t>
      </w:r>
      <w:r w:rsidR="00F21ECC" w:rsidRPr="00F21ECC">
        <w:rPr>
          <w:highlight w:val="green"/>
        </w:rPr>
        <w:t>– ne pas mentionner l’adresse</w:t>
      </w:r>
      <w:r w:rsidR="00540A66" w:rsidRPr="000D73EB">
        <w:t> ».</w:t>
      </w:r>
    </w:p>
    <w:p w14:paraId="4234B56A" w14:textId="06AC6DA1" w:rsidR="00540A66" w:rsidRPr="000D73EB" w:rsidRDefault="00540A66" w:rsidP="00540A66">
      <w:r w:rsidRPr="000D73EB">
        <w:t xml:space="preserve">Le siège peut être transféré dans une autre commune par décision de l'assemblée générale extraordinaire, ou, au sein de la même commune par simple décision du </w:t>
      </w:r>
      <w:r w:rsidR="0047767F">
        <w:t>conseil d’administration</w:t>
      </w:r>
      <w:r w:rsidRPr="000D73EB">
        <w:t>.</w:t>
      </w:r>
    </w:p>
    <w:p w14:paraId="16459D5B" w14:textId="72273275" w:rsidR="0094238E" w:rsidRPr="000D73EB" w:rsidRDefault="00540A66" w:rsidP="00A73A3A">
      <w:pPr>
        <w:pStyle w:val="Titre6"/>
      </w:pPr>
      <w:r w:rsidRPr="000D73EB">
        <w:t>Cadre légal</w:t>
      </w:r>
    </w:p>
    <w:p w14:paraId="60754309" w14:textId="3EFE9B43" w:rsidR="0094238E" w:rsidRPr="000D73EB" w:rsidRDefault="00F21ECC" w:rsidP="00540A66">
      <w:r>
        <w:t xml:space="preserve">L’Association est </w:t>
      </w:r>
      <w:r w:rsidR="007D1455" w:rsidRPr="0006039A">
        <w:t xml:space="preserve">régie </w:t>
      </w:r>
      <w:r w:rsidR="00EB200D" w:rsidRPr="001D50A2">
        <w:rPr>
          <w:i/>
          <w:iCs/>
          <w:highlight w:val="green"/>
        </w:rPr>
        <w:t xml:space="preserve">par </w:t>
      </w:r>
      <w:r w:rsidR="00134A4E" w:rsidRPr="001D50A2">
        <w:rPr>
          <w:i/>
          <w:iCs/>
          <w:highlight w:val="green"/>
        </w:rPr>
        <w:t>la l</w:t>
      </w:r>
      <w:r w:rsidR="0094238E" w:rsidRPr="001D50A2">
        <w:rPr>
          <w:i/>
          <w:iCs/>
          <w:highlight w:val="green"/>
        </w:rPr>
        <w:t>oi du 1</w:t>
      </w:r>
      <w:r w:rsidR="0094238E" w:rsidRPr="001D50A2">
        <w:rPr>
          <w:i/>
          <w:iCs/>
          <w:highlight w:val="green"/>
          <w:vertAlign w:val="superscript"/>
        </w:rPr>
        <w:t>er</w:t>
      </w:r>
      <w:r w:rsidR="00540A66" w:rsidRPr="001D50A2">
        <w:rPr>
          <w:i/>
          <w:iCs/>
          <w:highlight w:val="green"/>
        </w:rPr>
        <w:t xml:space="preserve"> </w:t>
      </w:r>
      <w:r w:rsidR="0094238E" w:rsidRPr="001D50A2">
        <w:rPr>
          <w:i/>
          <w:iCs/>
          <w:highlight w:val="green"/>
        </w:rPr>
        <w:t>juillet 1901</w:t>
      </w:r>
      <w:r w:rsidR="004205C1" w:rsidRPr="001D50A2">
        <w:rPr>
          <w:i/>
          <w:iCs/>
          <w:highlight w:val="green"/>
        </w:rPr>
        <w:t xml:space="preserve"> modifiée</w:t>
      </w:r>
      <w:r w:rsidR="00270CD2" w:rsidRPr="001D50A2">
        <w:rPr>
          <w:i/>
          <w:iCs/>
          <w:highlight w:val="green"/>
        </w:rPr>
        <w:t xml:space="preserve"> (ou par les article</w:t>
      </w:r>
      <w:r w:rsidR="004E19E7" w:rsidRPr="001D50A2">
        <w:rPr>
          <w:i/>
          <w:iCs/>
          <w:highlight w:val="green"/>
        </w:rPr>
        <w:t>s</w:t>
      </w:r>
      <w:r w:rsidR="00270CD2" w:rsidRPr="001D50A2">
        <w:rPr>
          <w:i/>
          <w:iCs/>
          <w:highlight w:val="green"/>
        </w:rPr>
        <w:t xml:space="preserve"> 21 à 79 du code civil local si son siège est situé dans les départements du Haut-Rhin, Bas-Rhin ou Moselle)</w:t>
      </w:r>
      <w:r w:rsidR="00EB200D" w:rsidRPr="001D50A2">
        <w:rPr>
          <w:i/>
          <w:iCs/>
        </w:rPr>
        <w:t>,</w:t>
      </w:r>
      <w:r w:rsidR="00EB200D" w:rsidRPr="000D73EB">
        <w:t xml:space="preserve"> par les lois et règlements en vigueur, notamment ceux concernant le sport</w:t>
      </w:r>
      <w:r w:rsidR="004205C1">
        <w:t xml:space="preserve"> </w:t>
      </w:r>
      <w:r w:rsidR="00EB200D" w:rsidRPr="000D73EB">
        <w:t>et par les présents statuts.</w:t>
      </w:r>
    </w:p>
    <w:p w14:paraId="367F4A1F" w14:textId="0354E3E4" w:rsidR="0094238E" w:rsidRPr="000D73EB" w:rsidRDefault="004205C1" w:rsidP="00540A66">
      <w:r>
        <w:t>Elle</w:t>
      </w:r>
      <w:r w:rsidR="00EB200D" w:rsidRPr="000D73EB">
        <w:t xml:space="preserve"> a été déclaré</w:t>
      </w:r>
      <w:r w:rsidR="005315E7">
        <w:t>e</w:t>
      </w:r>
      <w:r w:rsidR="00EB200D" w:rsidRPr="000D73EB">
        <w:t xml:space="preserve"> </w:t>
      </w:r>
      <w:r w:rsidR="00270CD2" w:rsidRPr="000D73EB">
        <w:t>au greffe des associations</w:t>
      </w:r>
      <w:r w:rsidR="00EB200D" w:rsidRPr="000D73EB">
        <w:t xml:space="preserve"> de </w:t>
      </w:r>
      <w:r w:rsidR="00270CD2" w:rsidRPr="000D73EB">
        <w:t>« </w:t>
      </w:r>
      <w:r w:rsidR="00270CD2" w:rsidRPr="004205C1">
        <w:rPr>
          <w:highlight w:val="green"/>
        </w:rPr>
        <w:t>ville du greffe</w:t>
      </w:r>
      <w:r w:rsidR="00270CD2" w:rsidRPr="000D73EB">
        <w:t> »</w:t>
      </w:r>
      <w:r w:rsidR="00EB200D" w:rsidRPr="000D73EB">
        <w:t xml:space="preserve"> sous le n</w:t>
      </w:r>
      <w:r>
        <w:t>uméro</w:t>
      </w:r>
      <w:r w:rsidR="00270CD2" w:rsidRPr="000D73EB">
        <w:t> « </w:t>
      </w:r>
      <w:r w:rsidR="00EB200D" w:rsidRPr="004205C1">
        <w:rPr>
          <w:highlight w:val="green"/>
        </w:rPr>
        <w:t>numéro</w:t>
      </w:r>
      <w:r w:rsidR="00270CD2" w:rsidRPr="000D73EB">
        <w:t> »</w:t>
      </w:r>
      <w:r w:rsidR="00EB200D" w:rsidRPr="000D73EB">
        <w:t xml:space="preserve">, le </w:t>
      </w:r>
      <w:r w:rsidR="00270CD2" w:rsidRPr="000D73EB">
        <w:t>« </w:t>
      </w:r>
      <w:r w:rsidR="00EB200D" w:rsidRPr="004205C1">
        <w:rPr>
          <w:highlight w:val="green"/>
        </w:rPr>
        <w:t>date</w:t>
      </w:r>
      <w:r w:rsidR="00270CD2" w:rsidRPr="004205C1">
        <w:rPr>
          <w:highlight w:val="green"/>
        </w:rPr>
        <w:t xml:space="preserve"> de déclaration</w:t>
      </w:r>
      <w:r w:rsidR="00270CD2" w:rsidRPr="000D73EB">
        <w:t> »</w:t>
      </w:r>
      <w:r w:rsidR="00EB200D" w:rsidRPr="000D73EB">
        <w:t xml:space="preserve">, </w:t>
      </w:r>
      <w:r w:rsidR="00270CD2" w:rsidRPr="000D73EB">
        <w:t xml:space="preserve">et publiée au </w:t>
      </w:r>
      <w:r w:rsidR="00E11933" w:rsidRPr="000D73EB">
        <w:t xml:space="preserve">journal officiel en date </w:t>
      </w:r>
      <w:r w:rsidR="00EB200D" w:rsidRPr="000D73EB">
        <w:t xml:space="preserve">du </w:t>
      </w:r>
      <w:r w:rsidR="00E11933" w:rsidRPr="000D73EB">
        <w:t>« </w:t>
      </w:r>
      <w:r w:rsidR="00E11933" w:rsidRPr="004205C1">
        <w:rPr>
          <w:highlight w:val="green"/>
        </w:rPr>
        <w:t>date de publication</w:t>
      </w:r>
      <w:r w:rsidR="00E11933" w:rsidRPr="000D73EB">
        <w:t> »</w:t>
      </w:r>
      <w:r w:rsidR="0058670A">
        <w:rPr>
          <w:rStyle w:val="Appelnotedebasdep"/>
        </w:rPr>
        <w:footnoteReference w:id="2"/>
      </w:r>
      <w:r w:rsidR="00EB200D" w:rsidRPr="000D73EB">
        <w:t>.</w:t>
      </w:r>
    </w:p>
    <w:p w14:paraId="509DB2A2" w14:textId="77777777" w:rsidR="00540A66" w:rsidRPr="000D73EB" w:rsidRDefault="00540A66" w:rsidP="00A73A3A">
      <w:pPr>
        <w:pStyle w:val="Titre6"/>
      </w:pPr>
      <w:r w:rsidRPr="000D73EB">
        <w:t>Moyens d’action</w:t>
      </w:r>
    </w:p>
    <w:p w14:paraId="37347914" w14:textId="30CD8664" w:rsidR="0094238E" w:rsidRDefault="00235D10" w:rsidP="00E11933">
      <w:r>
        <w:t>L’Association</w:t>
      </w:r>
      <w:r w:rsidR="00977DC6">
        <w:t xml:space="preserve"> </w:t>
      </w:r>
      <w:r w:rsidR="00454B27" w:rsidRPr="000D73EB">
        <w:t>dispose des moyens d'action ci-après :</w:t>
      </w:r>
    </w:p>
    <w:p w14:paraId="539BC6A4" w14:textId="7CE289E3" w:rsidR="00013FA4" w:rsidRPr="00740646" w:rsidRDefault="00ED4875" w:rsidP="00A63A00">
      <w:pPr>
        <w:pStyle w:val="Paragraphedeliste"/>
        <w:numPr>
          <w:ilvl w:val="0"/>
          <w:numId w:val="15"/>
        </w:numPr>
      </w:pPr>
      <w:r>
        <w:t>l</w:t>
      </w:r>
      <w:r w:rsidR="00013FA4" w:rsidRPr="00740646">
        <w:t>’organisation et l’encadrement d</w:t>
      </w:r>
      <w:r>
        <w:t>e séances d</w:t>
      </w:r>
      <w:r w:rsidR="00013FA4" w:rsidRPr="00740646">
        <w:t>’entraînements</w:t>
      </w:r>
      <w:r w:rsidR="00E92C05">
        <w:t>,</w:t>
      </w:r>
    </w:p>
    <w:p w14:paraId="1A206CA7" w14:textId="17546183" w:rsidR="00013FA4" w:rsidRPr="00740646" w:rsidRDefault="00013FA4" w:rsidP="00A63A00">
      <w:pPr>
        <w:pStyle w:val="Paragraphedeliste"/>
        <w:numPr>
          <w:ilvl w:val="0"/>
          <w:numId w:val="15"/>
        </w:numPr>
      </w:pPr>
      <w:r w:rsidRPr="00740646">
        <w:t>la participation à toutes manifestations</w:t>
      </w:r>
      <w:r w:rsidR="007E23D3" w:rsidRPr="00740646">
        <w:t xml:space="preserve"> et</w:t>
      </w:r>
      <w:r w:rsidRPr="00740646">
        <w:t xml:space="preserve"> compétitions </w:t>
      </w:r>
      <w:r w:rsidR="007E23D3" w:rsidRPr="00740646">
        <w:t>sportives</w:t>
      </w:r>
      <w:r w:rsidR="00E92C05">
        <w:t>,</w:t>
      </w:r>
    </w:p>
    <w:p w14:paraId="68F50BCC" w14:textId="5BE41AA2" w:rsidR="00013FA4" w:rsidRPr="00740646" w:rsidRDefault="00013FA4" w:rsidP="00A63A00">
      <w:pPr>
        <w:pStyle w:val="Paragraphedeliste"/>
        <w:numPr>
          <w:ilvl w:val="0"/>
          <w:numId w:val="15"/>
        </w:numPr>
      </w:pPr>
      <w:r w:rsidRPr="00740646">
        <w:lastRenderedPageBreak/>
        <w:t>la participation à diverses manifestations ayant pour but de faire connaître l’</w:t>
      </w:r>
      <w:r w:rsidR="00ED4875">
        <w:t>A</w:t>
      </w:r>
      <w:r w:rsidRPr="00740646">
        <w:t>ssociation auprès de tiers</w:t>
      </w:r>
      <w:r w:rsidR="00E92C05">
        <w:t>,</w:t>
      </w:r>
    </w:p>
    <w:p w14:paraId="31C8222D" w14:textId="2A4718D7" w:rsidR="00740646" w:rsidRPr="00740646" w:rsidRDefault="00740646" w:rsidP="00A63A00">
      <w:pPr>
        <w:pStyle w:val="Paragraphedeliste"/>
        <w:numPr>
          <w:ilvl w:val="0"/>
          <w:numId w:val="15"/>
        </w:numPr>
      </w:pPr>
      <w:r w:rsidRPr="00740646">
        <w:t>La tenue d'assemblées générales, ainsi que l'organisation de cours, de conférences, de stages et examens</w:t>
      </w:r>
      <w:r w:rsidR="00E92C05">
        <w:t>,</w:t>
      </w:r>
    </w:p>
    <w:p w14:paraId="1BD275BE" w14:textId="7D8B92BE" w:rsidR="00013FA4" w:rsidRPr="00740646" w:rsidRDefault="00013FA4" w:rsidP="00A63A00">
      <w:pPr>
        <w:pStyle w:val="Paragraphedeliste"/>
        <w:numPr>
          <w:ilvl w:val="0"/>
          <w:numId w:val="15"/>
        </w:numPr>
      </w:pPr>
      <w:r w:rsidRPr="00740646">
        <w:t>la communication sur tous supports des activités de l’</w:t>
      </w:r>
      <w:r w:rsidR="00ED4875">
        <w:t>A</w:t>
      </w:r>
      <w:r w:rsidRPr="00740646">
        <w:t>ssociation</w:t>
      </w:r>
      <w:r w:rsidR="00E92C05">
        <w:t>,</w:t>
      </w:r>
    </w:p>
    <w:p w14:paraId="73FBAB53" w14:textId="76BBA2D1" w:rsidR="00013FA4" w:rsidRPr="00740646" w:rsidRDefault="00013FA4" w:rsidP="00A63A00">
      <w:pPr>
        <w:pStyle w:val="Paragraphedeliste"/>
        <w:numPr>
          <w:ilvl w:val="0"/>
          <w:numId w:val="15"/>
        </w:numPr>
      </w:pPr>
      <w:r w:rsidRPr="00740646">
        <w:t>le versement par des tiers personnes physiques ou morales de droit privé des sommes au titre du sponsoring ou du mécénat</w:t>
      </w:r>
      <w:r w:rsidR="00E92C05">
        <w:t>,</w:t>
      </w:r>
    </w:p>
    <w:p w14:paraId="18E87CED" w14:textId="5E250AEF" w:rsidR="00013FA4" w:rsidRPr="00740646" w:rsidRDefault="00013FA4" w:rsidP="00A63A00">
      <w:pPr>
        <w:pStyle w:val="Paragraphedeliste"/>
        <w:numPr>
          <w:ilvl w:val="0"/>
          <w:numId w:val="15"/>
        </w:numPr>
      </w:pPr>
      <w:r w:rsidRPr="00740646">
        <w:t>l’obtention de toutes subventions publiques susceptibles d’être versées à l’</w:t>
      </w:r>
      <w:r w:rsidR="00ED4875">
        <w:t>A</w:t>
      </w:r>
      <w:r w:rsidRPr="00740646">
        <w:t>ssociation</w:t>
      </w:r>
      <w:r w:rsidR="00E92C05">
        <w:t>,</w:t>
      </w:r>
    </w:p>
    <w:p w14:paraId="2A0D479F" w14:textId="710B26D9" w:rsidR="00013FA4" w:rsidRPr="00740646" w:rsidRDefault="00013FA4" w:rsidP="00A63A00">
      <w:pPr>
        <w:pStyle w:val="Paragraphedeliste"/>
        <w:numPr>
          <w:ilvl w:val="0"/>
          <w:numId w:val="15"/>
        </w:numPr>
      </w:pPr>
      <w:r w:rsidRPr="00740646">
        <w:t>la vente, permanente ou occasionnelle, de tous produits ou services entrant dans le cadre de son objet, ou susceptible</w:t>
      </w:r>
      <w:r w:rsidR="00897811">
        <w:t>s</w:t>
      </w:r>
      <w:r w:rsidRPr="00740646">
        <w:t xml:space="preserve"> de contribuer à sa réalisation</w:t>
      </w:r>
      <w:r w:rsidR="00E92C05">
        <w:t>,</w:t>
      </w:r>
    </w:p>
    <w:p w14:paraId="5EDC0714" w14:textId="3948892C" w:rsidR="008C08FC" w:rsidRPr="00740646" w:rsidRDefault="00E11933" w:rsidP="00A63A00">
      <w:pPr>
        <w:pStyle w:val="Paragraphedeliste"/>
        <w:numPr>
          <w:ilvl w:val="0"/>
          <w:numId w:val="15"/>
        </w:numPr>
      </w:pPr>
      <w:r w:rsidRPr="00740646">
        <w:t>La création de toute entité ayant une personnalité juridique ou non et la conclusion de tout contrat</w:t>
      </w:r>
      <w:bookmarkStart w:id="0" w:name="_heading=h.sxfb7y26fjly" w:colFirst="0" w:colLast="0"/>
      <w:bookmarkEnd w:id="0"/>
      <w:r w:rsidR="00E92C05">
        <w:t>,</w:t>
      </w:r>
    </w:p>
    <w:p w14:paraId="7CA184A7" w14:textId="2D8CC577" w:rsidR="000F3191" w:rsidRPr="00740646" w:rsidRDefault="00E11933" w:rsidP="00A63A00">
      <w:pPr>
        <w:pStyle w:val="Paragraphedeliste"/>
        <w:numPr>
          <w:ilvl w:val="0"/>
          <w:numId w:val="15"/>
        </w:numPr>
      </w:pPr>
      <w:r w:rsidRPr="00740646">
        <w:t>E</w:t>
      </w:r>
      <w:r w:rsidR="0094238E" w:rsidRPr="00740646">
        <w:t>t de tout autre moyen susceptible de favoriser l</w:t>
      </w:r>
      <w:r w:rsidR="00DF3CB7" w:rsidRPr="00740646">
        <w:t xml:space="preserve">a </w:t>
      </w:r>
      <w:r w:rsidR="00740646" w:rsidRPr="00740646">
        <w:t>réalisation de son objet</w:t>
      </w:r>
      <w:r w:rsidR="00454B27" w:rsidRPr="00740646">
        <w:t>.</w:t>
      </w:r>
    </w:p>
    <w:p w14:paraId="1EE86D9A" w14:textId="77777777" w:rsidR="007710AE" w:rsidRDefault="007710AE" w:rsidP="00A73A3A">
      <w:pPr>
        <w:pStyle w:val="Titre6"/>
      </w:pPr>
      <w:r>
        <w:t>Membres</w:t>
      </w:r>
    </w:p>
    <w:p w14:paraId="5B6AEE48" w14:textId="2A126639" w:rsidR="0094238E" w:rsidRPr="000D73EB" w:rsidRDefault="0094238E" w:rsidP="007710AE">
      <w:pPr>
        <w:pStyle w:val="Titre7"/>
      </w:pPr>
      <w:r w:rsidRPr="000D73EB">
        <w:t>Composition</w:t>
      </w:r>
    </w:p>
    <w:p w14:paraId="0CD89D7B" w14:textId="77777777" w:rsidR="006D6840" w:rsidRDefault="00235D10" w:rsidP="000F73A1">
      <w:r>
        <w:t>L’Association</w:t>
      </w:r>
      <w:r w:rsidR="007710AE">
        <w:t xml:space="preserve"> </w:t>
      </w:r>
      <w:r w:rsidR="0094238E" w:rsidRPr="000D73EB">
        <w:t>se compose </w:t>
      </w:r>
      <w:r w:rsidR="00270F1E">
        <w:t>de membres</w:t>
      </w:r>
      <w:r w:rsidR="006D6840">
        <w:t> :</w:t>
      </w:r>
    </w:p>
    <w:p w14:paraId="205F4259" w14:textId="42C838C6" w:rsidR="006D6840" w:rsidRDefault="008D31E8" w:rsidP="00A63A00">
      <w:pPr>
        <w:pStyle w:val="Paragraphedeliste"/>
        <w:numPr>
          <w:ilvl w:val="0"/>
          <w:numId w:val="16"/>
        </w:numPr>
      </w:pPr>
      <w:r>
        <w:t>a</w:t>
      </w:r>
      <w:r w:rsidR="00DC0EC7">
        <w:t>ctifs</w:t>
      </w:r>
      <w:r w:rsidR="005574EA">
        <w:t xml:space="preserve"> : </w:t>
      </w:r>
      <w:r w:rsidR="000F73A1" w:rsidRPr="006D6840">
        <w:t>les personnes</w:t>
      </w:r>
      <w:r w:rsidR="00F81B3B">
        <w:t>, pratiquantes et non-pratiquantes,</w:t>
      </w:r>
      <w:r w:rsidR="000F73A1" w:rsidRPr="006D6840">
        <w:t xml:space="preserve"> qui </w:t>
      </w:r>
      <w:r w:rsidR="00ED4243">
        <w:t xml:space="preserve">participent à la vie de </w:t>
      </w:r>
      <w:r w:rsidR="000F73A1" w:rsidRPr="006D6840">
        <w:t>l’</w:t>
      </w:r>
      <w:r w:rsidR="006D6840">
        <w:t>A</w:t>
      </w:r>
      <w:r w:rsidR="000F73A1" w:rsidRPr="006D6840">
        <w:t>ssociation</w:t>
      </w:r>
      <w:r w:rsidR="00F81B3B">
        <w:t xml:space="preserve"> et </w:t>
      </w:r>
      <w:r w:rsidR="00EB7CD8">
        <w:t xml:space="preserve">s’acquittent </w:t>
      </w:r>
      <w:r w:rsidR="000F73A1" w:rsidRPr="006D6840">
        <w:t xml:space="preserve">d’une cotisation </w:t>
      </w:r>
      <w:r w:rsidR="006D6840">
        <w:t>annuelle</w:t>
      </w:r>
      <w:r w:rsidR="005574EA">
        <w:t>. Leur adhésion est d’une durée d’un an renouvelable</w:t>
      </w:r>
      <w:r w:rsidR="006D6840">
        <w:t>,</w:t>
      </w:r>
    </w:p>
    <w:p w14:paraId="78C46A19" w14:textId="6FED72F2" w:rsidR="000F73A1" w:rsidRDefault="000F73A1" w:rsidP="00A63A00">
      <w:pPr>
        <w:pStyle w:val="Paragraphedeliste"/>
        <w:numPr>
          <w:ilvl w:val="0"/>
          <w:numId w:val="16"/>
        </w:numPr>
      </w:pPr>
      <w:r w:rsidRPr="006D6840">
        <w:t>d'honneur</w:t>
      </w:r>
      <w:r w:rsidR="006D6840">
        <w:t> :</w:t>
      </w:r>
      <w:r w:rsidRPr="006D6840">
        <w:t xml:space="preserve"> les personnes qui ont rendu des services éminents à l’</w:t>
      </w:r>
      <w:r w:rsidR="006D6840">
        <w:t>A</w:t>
      </w:r>
      <w:r w:rsidRPr="006D6840">
        <w:t>ssociation</w:t>
      </w:r>
      <w:r w:rsidR="00A452DE">
        <w:t xml:space="preserve"> ou </w:t>
      </w:r>
      <w:r w:rsidRPr="006D6840">
        <w:t xml:space="preserve">qui ont la qualité de partenaire essentiel </w:t>
      </w:r>
      <w:r w:rsidR="00DC0EC7">
        <w:t>de</w:t>
      </w:r>
      <w:r w:rsidRPr="006D6840">
        <w:t xml:space="preserve"> l’</w:t>
      </w:r>
      <w:r w:rsidR="00A452DE">
        <w:t>A</w:t>
      </w:r>
      <w:r w:rsidRPr="006D6840">
        <w:t xml:space="preserve">ssociation. </w:t>
      </w:r>
    </w:p>
    <w:p w14:paraId="5941275F" w14:textId="3A1BCABF" w:rsidR="00DC0EC7" w:rsidRPr="006D6840" w:rsidRDefault="00DC0EC7" w:rsidP="00DC0EC7">
      <w:r>
        <w:t xml:space="preserve">L’Association s’engage à licencier tous ses membres auprès de la </w:t>
      </w:r>
      <w:r w:rsidR="005F5D92">
        <w:t xml:space="preserve">Fédération </w:t>
      </w:r>
      <w:r w:rsidRPr="006E7768">
        <w:t xml:space="preserve">Française de Baseball et </w:t>
      </w:r>
      <w:r>
        <w:t>S</w:t>
      </w:r>
      <w:r w:rsidRPr="006E7768">
        <w:t>oftball</w:t>
      </w:r>
      <w:r>
        <w:t>.</w:t>
      </w:r>
    </w:p>
    <w:p w14:paraId="6AC4F5AB" w14:textId="07193FA5" w:rsidR="00F658D7" w:rsidRDefault="00F658D7" w:rsidP="00F658D7">
      <w:pPr>
        <w:pStyle w:val="Titre7"/>
      </w:pPr>
      <w:bookmarkStart w:id="1" w:name="_Toc136007673"/>
      <w:bookmarkStart w:id="2" w:name="_Toc136353390"/>
      <w:bookmarkStart w:id="3" w:name="_Toc145342464"/>
      <w:r>
        <w:t xml:space="preserve">Acquisition de la qualité de </w:t>
      </w:r>
      <w:r w:rsidRPr="00F658D7">
        <w:t>membre</w:t>
      </w:r>
    </w:p>
    <w:p w14:paraId="3D5D193D" w14:textId="5175D5ED" w:rsidR="00C846DD" w:rsidRPr="00DC0EC7" w:rsidRDefault="00C846DD" w:rsidP="00DC0EC7">
      <w:r w:rsidRPr="00DC0EC7">
        <w:t>L'acquisition de la qualité de membre de l'</w:t>
      </w:r>
      <w:r w:rsidR="00525347">
        <w:t>A</w:t>
      </w:r>
      <w:r w:rsidRPr="00DC0EC7">
        <w:t xml:space="preserve">ssociation est subordonnée au respect des conditions et modalités suivantes : </w:t>
      </w:r>
    </w:p>
    <w:p w14:paraId="379E080F" w14:textId="0A04BCFC" w:rsidR="00C846DD" w:rsidRPr="00DC0EC7" w:rsidRDefault="00C846DD" w:rsidP="00A63A00">
      <w:pPr>
        <w:pStyle w:val="Paragraphedeliste"/>
        <w:numPr>
          <w:ilvl w:val="0"/>
          <w:numId w:val="16"/>
        </w:numPr>
      </w:pPr>
      <w:r w:rsidRPr="00DC0EC7">
        <w:t xml:space="preserve"> Pour les membres </w:t>
      </w:r>
      <w:r w:rsidR="00DC0EC7">
        <w:t>actifs</w:t>
      </w:r>
      <w:r w:rsidRPr="00DC0EC7">
        <w:t xml:space="preserve"> : </w:t>
      </w:r>
    </w:p>
    <w:p w14:paraId="44A80B8E" w14:textId="63799CBD" w:rsidR="00C846DD" w:rsidRPr="00DC0EC7" w:rsidRDefault="00C846DD" w:rsidP="00A63A00">
      <w:pPr>
        <w:pStyle w:val="Paragraphedeliste"/>
        <w:numPr>
          <w:ilvl w:val="1"/>
          <w:numId w:val="16"/>
        </w:numPr>
      </w:pPr>
      <w:r w:rsidRPr="00DC0EC7">
        <w:t xml:space="preserve">adhérer aux présents statuts et au </w:t>
      </w:r>
      <w:r w:rsidR="00DC0EC7" w:rsidRPr="00DC0EC7">
        <w:t>règlement</w:t>
      </w:r>
      <w:r w:rsidRPr="00DC0EC7">
        <w:t xml:space="preserve"> intérieur</w:t>
      </w:r>
      <w:r w:rsidR="00DC0EC7" w:rsidRPr="00DC0EC7">
        <w:t>,</w:t>
      </w:r>
      <w:r w:rsidRPr="00DC0EC7">
        <w:t xml:space="preserve"> le cas échéant;</w:t>
      </w:r>
    </w:p>
    <w:p w14:paraId="7DD013D5" w14:textId="5D17946D" w:rsidR="00C846DD" w:rsidRPr="00DC0EC7" w:rsidRDefault="00C846DD" w:rsidP="00A63A00">
      <w:pPr>
        <w:pStyle w:val="Paragraphedeliste"/>
        <w:numPr>
          <w:ilvl w:val="1"/>
          <w:numId w:val="16"/>
        </w:numPr>
      </w:pPr>
      <w:r w:rsidRPr="00DC0EC7">
        <w:t>s’acquitter d</w:t>
      </w:r>
      <w:r w:rsidR="00DC0EC7" w:rsidRPr="00DC0EC7">
        <w:t xml:space="preserve">u droit d’entrée, s’il y a lieu, et de </w:t>
      </w:r>
      <w:r w:rsidR="00DC0EC7" w:rsidRPr="001305ED">
        <w:t xml:space="preserve">la </w:t>
      </w:r>
      <w:r w:rsidRPr="001305ED">
        <w:t>cotisation</w:t>
      </w:r>
      <w:r w:rsidR="00DC0EC7" w:rsidRPr="001305ED">
        <w:t xml:space="preserve"> annuelle</w:t>
      </w:r>
      <w:r w:rsidR="00110A8E" w:rsidRPr="001305ED">
        <w:t xml:space="preserve"> déterminés</w:t>
      </w:r>
      <w:r w:rsidR="00110A8E">
        <w:t xml:space="preserve"> par l’assemblée générale</w:t>
      </w:r>
      <w:r w:rsidR="00DC0EC7" w:rsidRPr="00DC0EC7">
        <w:t> ;</w:t>
      </w:r>
    </w:p>
    <w:p w14:paraId="3295DCFF" w14:textId="1DFD5A3F" w:rsidR="00C846DD" w:rsidRPr="00DC0EC7" w:rsidRDefault="00C846DD" w:rsidP="00A63A00">
      <w:pPr>
        <w:pStyle w:val="Paragraphedeliste"/>
        <w:numPr>
          <w:ilvl w:val="1"/>
          <w:numId w:val="16"/>
        </w:numPr>
        <w:rPr>
          <w:i/>
          <w:iCs/>
          <w:highlight w:val="green"/>
        </w:rPr>
      </w:pPr>
      <w:bookmarkStart w:id="4" w:name="_i0e86g6kypdk" w:colFirst="0" w:colLast="0"/>
      <w:bookmarkEnd w:id="4"/>
      <w:r w:rsidRPr="00DC0EC7">
        <w:rPr>
          <w:i/>
          <w:iCs/>
          <w:highlight w:val="green"/>
        </w:rPr>
        <w:t>Le cas échéant</w:t>
      </w:r>
      <w:r w:rsidR="00705465">
        <w:rPr>
          <w:i/>
          <w:iCs/>
          <w:highlight w:val="green"/>
        </w:rPr>
        <w:t xml:space="preserve"> </w:t>
      </w:r>
      <w:r w:rsidRPr="00DC0EC7">
        <w:rPr>
          <w:i/>
          <w:iCs/>
          <w:highlight w:val="green"/>
        </w:rPr>
        <w:t>: [</w:t>
      </w:r>
      <w:r w:rsidR="00705465">
        <w:rPr>
          <w:i/>
          <w:iCs/>
          <w:highlight w:val="green"/>
        </w:rPr>
        <w:t>accepter</w:t>
      </w:r>
      <w:r w:rsidRPr="00DC0EC7">
        <w:rPr>
          <w:i/>
          <w:iCs/>
          <w:highlight w:val="green"/>
        </w:rPr>
        <w:t xml:space="preserve"> la communication de ses </w:t>
      </w:r>
      <w:r w:rsidR="00DC0EC7" w:rsidRPr="00DC0EC7">
        <w:rPr>
          <w:i/>
          <w:iCs/>
          <w:highlight w:val="green"/>
        </w:rPr>
        <w:t>coordonnées</w:t>
      </w:r>
      <w:r w:rsidRPr="00DC0EC7">
        <w:rPr>
          <w:i/>
          <w:iCs/>
          <w:highlight w:val="green"/>
        </w:rPr>
        <w:t xml:space="preserve"> à tout autre membre de l’Association qui en fait la demande </w:t>
      </w:r>
      <w:r w:rsidR="00DC0EC7" w:rsidRPr="00DC0EC7">
        <w:rPr>
          <w:i/>
          <w:iCs/>
          <w:highlight w:val="green"/>
        </w:rPr>
        <w:t>écrite</w:t>
      </w:r>
      <w:r w:rsidRPr="00DC0EC7">
        <w:rPr>
          <w:i/>
          <w:iCs/>
          <w:highlight w:val="green"/>
        </w:rPr>
        <w:t xml:space="preserve"> (papier ou voie </w:t>
      </w:r>
      <w:r w:rsidR="00DC0EC7" w:rsidRPr="00DC0EC7">
        <w:rPr>
          <w:i/>
          <w:iCs/>
          <w:highlight w:val="green"/>
        </w:rPr>
        <w:t>électronique</w:t>
      </w:r>
      <w:r w:rsidRPr="00DC0EC7">
        <w:rPr>
          <w:i/>
          <w:iCs/>
          <w:highlight w:val="green"/>
        </w:rPr>
        <w:t xml:space="preserve">), </w:t>
      </w:r>
      <w:r w:rsidR="00DC0EC7" w:rsidRPr="00DC0EC7">
        <w:rPr>
          <w:i/>
          <w:iCs/>
          <w:highlight w:val="green"/>
        </w:rPr>
        <w:t>dès</w:t>
      </w:r>
      <w:r w:rsidRPr="00DC0EC7">
        <w:rPr>
          <w:i/>
          <w:iCs/>
          <w:highlight w:val="green"/>
        </w:rPr>
        <w:t xml:space="preserve"> lors que celle-ci s’engage à ne pas en faire un usage </w:t>
      </w:r>
      <w:r w:rsidR="00DC0EC7" w:rsidRPr="00DC0EC7">
        <w:rPr>
          <w:i/>
          <w:iCs/>
          <w:highlight w:val="green"/>
        </w:rPr>
        <w:t>étranger</w:t>
      </w:r>
      <w:r w:rsidRPr="00DC0EC7">
        <w:rPr>
          <w:i/>
          <w:iCs/>
          <w:highlight w:val="green"/>
        </w:rPr>
        <w:t xml:space="preserve"> à l’objet de l’Association]. </w:t>
      </w:r>
    </w:p>
    <w:p w14:paraId="3A4BFDFA" w14:textId="04C3B7FD" w:rsidR="00C846DD" w:rsidRPr="00DC0EC7" w:rsidRDefault="00C846DD" w:rsidP="00A63A00">
      <w:pPr>
        <w:pStyle w:val="Paragraphedeliste"/>
        <w:numPr>
          <w:ilvl w:val="0"/>
          <w:numId w:val="16"/>
        </w:numPr>
      </w:pPr>
      <w:r w:rsidRPr="00DC0EC7">
        <w:t xml:space="preserve">Pour les membres d'honneur : </w:t>
      </w:r>
    </w:p>
    <w:p w14:paraId="105B2369" w14:textId="4B7EDA72" w:rsidR="00C846DD" w:rsidRPr="00DC0EC7" w:rsidRDefault="00C846DD" w:rsidP="00A63A00">
      <w:pPr>
        <w:pStyle w:val="Paragraphedeliste"/>
        <w:numPr>
          <w:ilvl w:val="1"/>
          <w:numId w:val="16"/>
        </w:numPr>
      </w:pPr>
      <w:r w:rsidRPr="00DC0EC7">
        <w:t xml:space="preserve">adhérer aux présents statuts et au </w:t>
      </w:r>
      <w:r w:rsidR="00DC0EC7" w:rsidRPr="00DC0EC7">
        <w:t>règlement</w:t>
      </w:r>
      <w:r w:rsidRPr="00DC0EC7">
        <w:t xml:space="preserve"> intérieur</w:t>
      </w:r>
      <w:r w:rsidR="00DC0EC7" w:rsidRPr="00DC0EC7">
        <w:t>,</w:t>
      </w:r>
      <w:r w:rsidRPr="00DC0EC7">
        <w:t xml:space="preserve"> le cas échéant;</w:t>
      </w:r>
    </w:p>
    <w:p w14:paraId="136A207B" w14:textId="4BCA90E2" w:rsidR="00C846DD" w:rsidRPr="00DC0EC7" w:rsidRDefault="00C846DD" w:rsidP="00A63A00">
      <w:pPr>
        <w:pStyle w:val="Paragraphedeliste"/>
        <w:numPr>
          <w:ilvl w:val="1"/>
          <w:numId w:val="16"/>
        </w:numPr>
      </w:pPr>
      <w:r w:rsidRPr="00DC0EC7">
        <w:t xml:space="preserve">être désigné </w:t>
      </w:r>
      <w:r w:rsidR="00DC0EC7" w:rsidRPr="00DC0EC7">
        <w:t xml:space="preserve">en tant que tel </w:t>
      </w:r>
      <w:r w:rsidRPr="00DC0EC7">
        <w:t xml:space="preserve">par le </w:t>
      </w:r>
      <w:r w:rsidR="0047767F">
        <w:t>conseil d’administration</w:t>
      </w:r>
      <w:r w:rsidR="00DC0EC7" w:rsidRPr="00DC0EC7">
        <w:t>,</w:t>
      </w:r>
    </w:p>
    <w:p w14:paraId="696CBE09" w14:textId="7571C5E4" w:rsidR="00C846DD" w:rsidRPr="00DC0EC7" w:rsidRDefault="00C846DD" w:rsidP="00A63A00">
      <w:pPr>
        <w:pStyle w:val="Paragraphedeliste"/>
        <w:numPr>
          <w:ilvl w:val="1"/>
          <w:numId w:val="16"/>
        </w:numPr>
        <w:rPr>
          <w:i/>
          <w:iCs/>
          <w:highlight w:val="green"/>
        </w:rPr>
      </w:pPr>
      <w:r w:rsidRPr="00DC0EC7">
        <w:rPr>
          <w:i/>
          <w:iCs/>
          <w:highlight w:val="green"/>
        </w:rPr>
        <w:t>Le cas échéant</w:t>
      </w:r>
      <w:r w:rsidR="00705465">
        <w:rPr>
          <w:i/>
          <w:iCs/>
          <w:highlight w:val="green"/>
        </w:rPr>
        <w:t xml:space="preserve"> </w:t>
      </w:r>
      <w:r w:rsidRPr="00DC0EC7">
        <w:rPr>
          <w:i/>
          <w:iCs/>
          <w:highlight w:val="green"/>
        </w:rPr>
        <w:t xml:space="preserve">: [accepter la communication de ses </w:t>
      </w:r>
      <w:r w:rsidR="00DC0EC7" w:rsidRPr="00DC0EC7">
        <w:rPr>
          <w:i/>
          <w:iCs/>
          <w:highlight w:val="green"/>
        </w:rPr>
        <w:t>coordonnées</w:t>
      </w:r>
      <w:r w:rsidRPr="00DC0EC7">
        <w:rPr>
          <w:i/>
          <w:iCs/>
          <w:highlight w:val="green"/>
        </w:rPr>
        <w:t xml:space="preserve"> à tout autre membre de l’Association qui en fait la demande </w:t>
      </w:r>
      <w:r w:rsidR="00DC0EC7" w:rsidRPr="00DC0EC7">
        <w:rPr>
          <w:i/>
          <w:iCs/>
          <w:highlight w:val="green"/>
        </w:rPr>
        <w:t>écrite</w:t>
      </w:r>
      <w:r w:rsidRPr="00DC0EC7">
        <w:rPr>
          <w:i/>
          <w:iCs/>
          <w:highlight w:val="green"/>
        </w:rPr>
        <w:t xml:space="preserve"> (papier ou voie </w:t>
      </w:r>
      <w:r w:rsidR="00DC0EC7" w:rsidRPr="00DC0EC7">
        <w:rPr>
          <w:i/>
          <w:iCs/>
          <w:highlight w:val="green"/>
        </w:rPr>
        <w:t>électronique</w:t>
      </w:r>
      <w:r w:rsidRPr="00DC0EC7">
        <w:rPr>
          <w:i/>
          <w:iCs/>
          <w:highlight w:val="green"/>
        </w:rPr>
        <w:t xml:space="preserve">), </w:t>
      </w:r>
      <w:r w:rsidR="00DC0EC7" w:rsidRPr="00DC0EC7">
        <w:rPr>
          <w:i/>
          <w:iCs/>
          <w:highlight w:val="green"/>
        </w:rPr>
        <w:t>dès</w:t>
      </w:r>
      <w:r w:rsidRPr="00DC0EC7">
        <w:rPr>
          <w:i/>
          <w:iCs/>
          <w:highlight w:val="green"/>
        </w:rPr>
        <w:t xml:space="preserve"> lors que celle-ci s’engage à ne pas en faire un usage </w:t>
      </w:r>
      <w:r w:rsidR="00DC0EC7" w:rsidRPr="00DC0EC7">
        <w:rPr>
          <w:i/>
          <w:iCs/>
          <w:highlight w:val="green"/>
        </w:rPr>
        <w:t>étranger</w:t>
      </w:r>
      <w:r w:rsidRPr="00DC0EC7">
        <w:rPr>
          <w:i/>
          <w:iCs/>
          <w:highlight w:val="green"/>
        </w:rPr>
        <w:t xml:space="preserve"> à l’objet de l’Association].</w:t>
      </w:r>
    </w:p>
    <w:p w14:paraId="30195F8F" w14:textId="5BDEBA11" w:rsidR="00D90F44" w:rsidRPr="00B037DE" w:rsidRDefault="00D90F44" w:rsidP="00D90F44">
      <w:r>
        <w:t>Les</w:t>
      </w:r>
      <w:r w:rsidRPr="00912922">
        <w:t xml:space="preserve"> mineur</w:t>
      </w:r>
      <w:r>
        <w:t xml:space="preserve">s peuvent adhérer à l’Association </w:t>
      </w:r>
      <w:r w:rsidRPr="001D50A2">
        <w:rPr>
          <w:i/>
          <w:iCs/>
          <w:highlight w:val="green"/>
        </w:rPr>
        <w:t>en l’absence d’opposition de leur représentant légal (ou avec autorisation tacite/écrite)</w:t>
      </w:r>
      <w:r w:rsidR="001305ED" w:rsidRPr="001D50A2">
        <w:rPr>
          <w:i/>
          <w:iCs/>
        </w:rPr>
        <w:t>.</w:t>
      </w:r>
    </w:p>
    <w:p w14:paraId="51DF6B6D" w14:textId="6BE4953C" w:rsidR="00B037DE" w:rsidRPr="00CF4139" w:rsidRDefault="00CF4139" w:rsidP="00CF4139">
      <w:r w:rsidRPr="00CF4139">
        <w:t>L’adhésion à l’</w:t>
      </w:r>
      <w:r w:rsidR="001823BA">
        <w:t>A</w:t>
      </w:r>
      <w:r w:rsidRPr="00CF4139">
        <w:t xml:space="preserve">ssociation </w:t>
      </w:r>
      <w:r w:rsidR="001E368A">
        <w:t>peut être refusée par le</w:t>
      </w:r>
      <w:r w:rsidRPr="00CF4139">
        <w:t xml:space="preserve"> </w:t>
      </w:r>
      <w:r w:rsidR="0047767F">
        <w:t>conseil d’administration</w:t>
      </w:r>
      <w:r w:rsidRPr="00CF4139">
        <w:t xml:space="preserve"> qui statue souverainement sur les demandes d’adhésion, sans avoir à motiver sa décision, sous réserve de ne pas commettre d’abus ou de discrimination.</w:t>
      </w:r>
      <w:r w:rsidR="0089147B" w:rsidRPr="00CF4139">
        <w:t xml:space="preserve"> Le cas </w:t>
      </w:r>
      <w:r w:rsidR="00D52BAA">
        <w:t>échéant, les refus sont</w:t>
      </w:r>
      <w:r w:rsidR="00B037DE" w:rsidRPr="00CF4139">
        <w:t xml:space="preserve"> notifié</w:t>
      </w:r>
      <w:r w:rsidR="00D52BAA">
        <w:t>s</w:t>
      </w:r>
      <w:r w:rsidR="00B037DE" w:rsidRPr="00CF4139">
        <w:t xml:space="preserve"> par le</w:t>
      </w:r>
      <w:r w:rsidR="00D52BAA">
        <w:t>/la</w:t>
      </w:r>
      <w:r w:rsidR="00B037DE" w:rsidRPr="00CF4139">
        <w:t xml:space="preserve"> </w:t>
      </w:r>
      <w:r w:rsidR="00143F52" w:rsidRPr="00CF4139">
        <w:t>président</w:t>
      </w:r>
      <w:r w:rsidR="00B037DE" w:rsidRPr="00CF4139">
        <w:t>(e)</w:t>
      </w:r>
      <w:r w:rsidR="00D52BAA">
        <w:t xml:space="preserve"> ou secrétaire de l’Association</w:t>
      </w:r>
      <w:r w:rsidR="00B037DE" w:rsidRPr="00CF4139">
        <w:t xml:space="preserve"> par tous moyens aux </w:t>
      </w:r>
      <w:r w:rsidR="00143F52" w:rsidRPr="00CF4139">
        <w:t>intéressés</w:t>
      </w:r>
      <w:r w:rsidR="00B037DE" w:rsidRPr="00CF4139">
        <w:t>.</w:t>
      </w:r>
    </w:p>
    <w:p w14:paraId="5E432B42" w14:textId="7FC9B108" w:rsidR="00B037DE" w:rsidRPr="00DC0EC7" w:rsidRDefault="00977992" w:rsidP="00DC0EC7">
      <w:r w:rsidRPr="00CF4139">
        <w:t xml:space="preserve">En adhérant à l'Association, </w:t>
      </w:r>
      <w:r w:rsidR="00C05FD0">
        <w:t xml:space="preserve">conformément à l’article 2 des présents statuts, </w:t>
      </w:r>
      <w:r w:rsidRPr="00CF4139">
        <w:t xml:space="preserve">les membres s'engagent à respecter la liberté d'opinion des autres membres et s'interdisent toute discrimination sociale, religieuse ou politique, ainsi que l’ensemble des principes figurant dans le contrat d’engagement républicain, annexé aux présents statuts. </w:t>
      </w:r>
    </w:p>
    <w:p w14:paraId="25ED0E18" w14:textId="08060A47" w:rsidR="000C3903" w:rsidRPr="000D73EB" w:rsidRDefault="000C3903" w:rsidP="007710AE">
      <w:pPr>
        <w:pStyle w:val="Titre7"/>
        <w:rPr>
          <w:rFonts w:asciiTheme="minorHAnsi" w:hAnsiTheme="minorHAnsi"/>
          <w:color w:val="EBB11A"/>
        </w:rPr>
      </w:pPr>
      <w:r w:rsidRPr="000D73EB">
        <w:t>Perte de la qualité de membre</w:t>
      </w:r>
      <w:bookmarkEnd w:id="1"/>
      <w:bookmarkEnd w:id="2"/>
      <w:bookmarkEnd w:id="3"/>
    </w:p>
    <w:p w14:paraId="24AC0594" w14:textId="6E5EF7EF" w:rsidR="0094238E" w:rsidRPr="000D73EB" w:rsidRDefault="0094238E" w:rsidP="000C3903">
      <w:bookmarkStart w:id="5" w:name="_heading=h.gmjlylne53jm" w:colFirst="0" w:colLast="0"/>
      <w:bookmarkStart w:id="6" w:name="_heading=h.ini9ibymc4dp" w:colFirst="0" w:colLast="0"/>
      <w:bookmarkEnd w:id="5"/>
      <w:bookmarkEnd w:id="6"/>
      <w:r w:rsidRPr="000D73EB">
        <w:t xml:space="preserve">La qualité de membre </w:t>
      </w:r>
      <w:r w:rsidR="00B2302D" w:rsidRPr="000D73EB">
        <w:t>d</w:t>
      </w:r>
      <w:r w:rsidR="00BD779E">
        <w:t>e l’Association</w:t>
      </w:r>
      <w:r w:rsidR="00A23008">
        <w:t xml:space="preserve"> s</w:t>
      </w:r>
      <w:r w:rsidR="00454B27" w:rsidRPr="000D73EB">
        <w:t>e perd</w:t>
      </w:r>
      <w:r w:rsidRPr="000D73EB">
        <w:t xml:space="preserve"> </w:t>
      </w:r>
      <w:r w:rsidR="000C3903" w:rsidRPr="000D73EB">
        <w:t>par </w:t>
      </w:r>
      <w:r w:rsidRPr="000D73EB">
        <w:t>:</w:t>
      </w:r>
    </w:p>
    <w:p w14:paraId="04AF15F6" w14:textId="4CA6B072" w:rsidR="002A42DB" w:rsidRPr="00AC7B29" w:rsidRDefault="002662C1" w:rsidP="00A63A00">
      <w:pPr>
        <w:pStyle w:val="Paragraphedeliste"/>
        <w:numPr>
          <w:ilvl w:val="0"/>
          <w:numId w:val="17"/>
        </w:numPr>
        <w:rPr>
          <w:rFonts w:ascii="Times New Roman" w:eastAsia="Times New Roman" w:hAnsi="Times New Roman" w:cs="Times New Roman"/>
          <w:sz w:val="24"/>
          <w:szCs w:val="24"/>
        </w:rPr>
      </w:pPr>
      <w:r w:rsidRPr="00A10609">
        <w:lastRenderedPageBreak/>
        <w:t>La démission</w:t>
      </w:r>
      <w:r w:rsidR="00A10609">
        <w:t> </w:t>
      </w:r>
      <w:r w:rsidRPr="00A10609">
        <w:t xml:space="preserve">notifiée par </w:t>
      </w:r>
      <w:r w:rsidR="00A10609">
        <w:t>courrier électronique ou lettre simple</w:t>
      </w:r>
      <w:r w:rsidR="00615476">
        <w:t xml:space="preserve"> </w:t>
      </w:r>
      <w:r w:rsidRPr="00A10609">
        <w:t>adressée au président de l'</w:t>
      </w:r>
      <w:r w:rsidR="00615476">
        <w:t>A</w:t>
      </w:r>
      <w:r w:rsidRPr="00A10609">
        <w:t>ssociation</w:t>
      </w:r>
      <w:r w:rsidR="00615476">
        <w:t>,</w:t>
      </w:r>
    </w:p>
    <w:p w14:paraId="5F44A3A3" w14:textId="7DA8F498" w:rsidR="00AC7B29" w:rsidRDefault="00AC7B29" w:rsidP="00A63A00">
      <w:pPr>
        <w:pStyle w:val="Paragraphedeliste"/>
        <w:numPr>
          <w:ilvl w:val="0"/>
          <w:numId w:val="17"/>
        </w:numPr>
      </w:pPr>
      <w:r>
        <w:t>L’absence de renouvellement de l’adhésion matérialisée par le</w:t>
      </w:r>
      <w:r w:rsidR="002662C1" w:rsidRPr="00A10609">
        <w:t xml:space="preserve"> non-paiement de la cotisation annuelle dans un délai de deux mois après sa date d’exigibilité</w:t>
      </w:r>
      <w:r w:rsidR="0095644B">
        <w:t xml:space="preserve"> entraine la démission automatique du membre</w:t>
      </w:r>
      <w:r>
        <w:t>,</w:t>
      </w:r>
    </w:p>
    <w:p w14:paraId="2E2BF09E" w14:textId="77777777" w:rsidR="00AC7B29" w:rsidRDefault="002662C1" w:rsidP="00A63A00">
      <w:pPr>
        <w:pStyle w:val="Paragraphedeliste"/>
        <w:numPr>
          <w:ilvl w:val="0"/>
          <w:numId w:val="17"/>
        </w:numPr>
      </w:pPr>
      <w:r w:rsidRPr="00A10609">
        <w:t>Le décès des personnes physiques</w:t>
      </w:r>
      <w:r w:rsidR="00AC7B29">
        <w:t>,</w:t>
      </w:r>
    </w:p>
    <w:p w14:paraId="0AF2B8A0" w14:textId="77777777" w:rsidR="00EF7B7D" w:rsidRDefault="002662C1" w:rsidP="00A63A00">
      <w:pPr>
        <w:pStyle w:val="Paragraphedeliste"/>
        <w:numPr>
          <w:ilvl w:val="0"/>
          <w:numId w:val="17"/>
        </w:numPr>
      </w:pPr>
      <w:r w:rsidRPr="00A10609">
        <w:t>La disparition de l'une quelconque des conditions nécessaires à l'acquisition de la qualité de membre.</w:t>
      </w:r>
    </w:p>
    <w:p w14:paraId="7C87265D" w14:textId="4C5A73C0" w:rsidR="002662C1" w:rsidRPr="00A10609" w:rsidRDefault="002662C1" w:rsidP="00A63A00">
      <w:pPr>
        <w:pStyle w:val="Paragraphedeliste"/>
        <w:numPr>
          <w:ilvl w:val="0"/>
          <w:numId w:val="17"/>
        </w:numPr>
      </w:pPr>
      <w:r w:rsidRPr="00A10609">
        <w:t>L'exclusion prononcée par le conseil d’administration pour motifs graves, l'intéressé ayant été préalablement invité à faire valoir ses moyens</w:t>
      </w:r>
      <w:r w:rsidRPr="008B2284">
        <w:t xml:space="preserve"> de défense. </w:t>
      </w:r>
    </w:p>
    <w:p w14:paraId="371971BA" w14:textId="5483FEB1" w:rsidR="002662C1" w:rsidRPr="00A23008" w:rsidRDefault="002662C1" w:rsidP="00A23008">
      <w:r w:rsidRPr="00A23008">
        <w:t>Toute démission</w:t>
      </w:r>
      <w:r w:rsidR="0012514F">
        <w:t xml:space="preserve"> ou exclusion</w:t>
      </w:r>
      <w:r w:rsidRPr="00A23008">
        <w:t xml:space="preserve"> en qualité de membre est effective à la</w:t>
      </w:r>
      <w:r w:rsidR="0012514F">
        <w:t xml:space="preserve"> </w:t>
      </w:r>
      <w:r w:rsidRPr="00A23008">
        <w:t>date de réception du courrier recommandé ou de la notification par voie électronique.</w:t>
      </w:r>
    </w:p>
    <w:p w14:paraId="3AE6DF00" w14:textId="596702D1" w:rsidR="002662C1" w:rsidRPr="0012514F" w:rsidRDefault="002662C1" w:rsidP="0012514F">
      <w:pPr>
        <w:rPr>
          <w:sz w:val="20"/>
        </w:rPr>
      </w:pPr>
      <w:r w:rsidRPr="00A23008">
        <w:t>En cas de démission ou d’exclusion intervenant en cours d’année, la cotisation annuelle afférente à cette année reste due en totalité.</w:t>
      </w:r>
    </w:p>
    <w:p w14:paraId="55F6780B" w14:textId="77777777" w:rsidR="002662C1" w:rsidRPr="000D73EB" w:rsidRDefault="002662C1" w:rsidP="002662C1"/>
    <w:p w14:paraId="624E432D" w14:textId="73520161" w:rsidR="0094238E" w:rsidRPr="000D73EB" w:rsidRDefault="0094238E" w:rsidP="000C3903">
      <w:pPr>
        <w:pStyle w:val="Titre1"/>
        <w:rPr>
          <w:szCs w:val="34"/>
        </w:rPr>
      </w:pPr>
      <w:r w:rsidRPr="000D73EB">
        <w:t>ADMINISTRATION ET FONCTIONNEMENT</w:t>
      </w:r>
    </w:p>
    <w:p w14:paraId="76458858" w14:textId="41902984" w:rsidR="0094238E" w:rsidRPr="000D73EB" w:rsidRDefault="000C3903" w:rsidP="00E27DF2">
      <w:pPr>
        <w:pStyle w:val="Titre4"/>
      </w:pPr>
      <w:r w:rsidRPr="000D73EB">
        <w:t>Assemblée générale</w:t>
      </w:r>
    </w:p>
    <w:p w14:paraId="0602488A" w14:textId="77777777" w:rsidR="00A15330" w:rsidRPr="000D73EB" w:rsidRDefault="00A15330" w:rsidP="00E27DF2">
      <w:pPr>
        <w:pStyle w:val="Titre6"/>
      </w:pPr>
      <w:bookmarkStart w:id="7" w:name="_Toc136007710"/>
      <w:bookmarkStart w:id="8" w:name="_Toc136353427"/>
      <w:bookmarkStart w:id="9" w:name="_Toc145342500"/>
      <w:r w:rsidRPr="00E27DF2">
        <w:t>Compétences</w:t>
      </w:r>
      <w:bookmarkEnd w:id="7"/>
      <w:bookmarkEnd w:id="8"/>
      <w:bookmarkEnd w:id="9"/>
    </w:p>
    <w:p w14:paraId="24BBA11B" w14:textId="173C1528" w:rsidR="00A15330" w:rsidRPr="000D73EB" w:rsidRDefault="00A15330" w:rsidP="00A15330">
      <w:r w:rsidRPr="000D73EB">
        <w:t>L’assemblée générale est l’organe supérieur qui définit, oriente et contrôle la politique générale</w:t>
      </w:r>
      <w:r w:rsidR="00B24AE7" w:rsidRPr="000D73EB">
        <w:t xml:space="preserve"> d</w:t>
      </w:r>
      <w:r w:rsidR="00110A8E">
        <w:t>e l’Association</w:t>
      </w:r>
      <w:r w:rsidRPr="000D73EB">
        <w:t xml:space="preserve">. </w:t>
      </w:r>
    </w:p>
    <w:p w14:paraId="14E96BC2" w14:textId="752075BB" w:rsidR="00A15330" w:rsidRDefault="00A15330" w:rsidP="00A15330">
      <w:bookmarkStart w:id="10" w:name="_heading=h.qb0pkgnnku1" w:colFirst="0" w:colLast="0"/>
      <w:bookmarkEnd w:id="10"/>
      <w:r w:rsidRPr="000D73EB">
        <w:t xml:space="preserve">Il existe </w:t>
      </w:r>
      <w:r w:rsidR="00E04EC6" w:rsidRPr="000D73EB">
        <w:t>deux</w:t>
      </w:r>
      <w:r w:rsidRPr="000D73EB">
        <w:t xml:space="preserve"> types d’assemblées générales</w:t>
      </w:r>
      <w:r w:rsidR="00E27DF2">
        <w:t> : ordinaire et extraordinaire.</w:t>
      </w:r>
    </w:p>
    <w:p w14:paraId="39A8D6D4" w14:textId="77777777" w:rsidR="00E27DF2" w:rsidRPr="000D73EB" w:rsidRDefault="00E27DF2" w:rsidP="00E27DF2">
      <w:r w:rsidRPr="000D73EB">
        <w:t>Différents types d’assemblées générales peuvent se tenir le même jour pourvu que les règles particulières afférentes à chacune d’entre elles soient respectées.</w:t>
      </w:r>
    </w:p>
    <w:p w14:paraId="348595FA" w14:textId="77777777" w:rsidR="00E27DF2" w:rsidRDefault="00A15330" w:rsidP="00E27DF2">
      <w:pPr>
        <w:pStyle w:val="Titre7"/>
      </w:pPr>
      <w:r w:rsidRPr="000D73EB">
        <w:t>Assemblée générale ordinaire</w:t>
      </w:r>
    </w:p>
    <w:p w14:paraId="59D7B669" w14:textId="781C9580" w:rsidR="00A15330" w:rsidRDefault="00E27DF2" w:rsidP="00E27DF2">
      <w:r>
        <w:t>C</w:t>
      </w:r>
      <w:r w:rsidR="00A15330" w:rsidRPr="000D73EB">
        <w:t xml:space="preserve">onvoquée au moins une fois par an, elle traite de tous les sujets de la compétence de l’assemblée générale qui ne relèvent pas de </w:t>
      </w:r>
      <w:r w:rsidR="00E04EC6" w:rsidRPr="000D73EB">
        <w:t>l</w:t>
      </w:r>
      <w:r w:rsidR="00A15330" w:rsidRPr="000D73EB">
        <w:t>’assemblée générale</w:t>
      </w:r>
      <w:r w:rsidR="00E04EC6" w:rsidRPr="000D73EB">
        <w:t xml:space="preserve"> extraordinaire</w:t>
      </w:r>
      <w:r w:rsidR="00D2225C">
        <w:t>, en p</w:t>
      </w:r>
      <w:r w:rsidR="00B03D8C">
        <w:t>articulier, elle</w:t>
      </w:r>
      <w:r w:rsidR="00107278">
        <w:t> :</w:t>
      </w:r>
    </w:p>
    <w:p w14:paraId="0625B11C" w14:textId="649EDFB2" w:rsidR="00EA5DF4" w:rsidRDefault="00EA1FEB" w:rsidP="00A63A00">
      <w:pPr>
        <w:pStyle w:val="Paragraphedeliste"/>
        <w:numPr>
          <w:ilvl w:val="0"/>
          <w:numId w:val="6"/>
        </w:numPr>
      </w:pPr>
      <w:r>
        <w:t>entend le rapport</w:t>
      </w:r>
      <w:r w:rsidR="00E856B3">
        <w:t xml:space="preserve"> d’activité, le rapport </w:t>
      </w:r>
      <w:r>
        <w:t>financier et le rapport du commissaire aux comptes</w:t>
      </w:r>
      <w:r w:rsidR="00E856B3">
        <w:t>, s’il y a lieu</w:t>
      </w:r>
      <w:r w:rsidR="00D2225C">
        <w:t>,</w:t>
      </w:r>
    </w:p>
    <w:p w14:paraId="4EFAF5EE" w14:textId="77777777" w:rsidR="00D2225C" w:rsidRDefault="00EA1FEB" w:rsidP="00A63A00">
      <w:pPr>
        <w:pStyle w:val="Paragraphedeliste"/>
        <w:numPr>
          <w:ilvl w:val="0"/>
          <w:numId w:val="6"/>
        </w:numPr>
      </w:pPr>
      <w:r>
        <w:t>approuve les comptes de l'exercice clos</w:t>
      </w:r>
      <w:r w:rsidR="00EA5DF4">
        <w:t xml:space="preserve"> </w:t>
      </w:r>
      <w:r w:rsidR="00EA5DF4" w:rsidRPr="000D73EB">
        <w:t>dans les six mois de la clôture de l’exercice comptable</w:t>
      </w:r>
      <w:r>
        <w:t>, vote le budget prévisionnel</w:t>
      </w:r>
      <w:r w:rsidR="00D2225C">
        <w:t xml:space="preserve"> </w:t>
      </w:r>
      <w:r>
        <w:t>et donne quitus de leur gestion aux administrateurs</w:t>
      </w:r>
      <w:r w:rsidR="00D2225C">
        <w:t>,</w:t>
      </w:r>
    </w:p>
    <w:p w14:paraId="5B326E50" w14:textId="5557D510" w:rsidR="0049333B" w:rsidRDefault="0049333B" w:rsidP="00A63A00">
      <w:pPr>
        <w:pStyle w:val="Paragraphedeliste"/>
        <w:numPr>
          <w:ilvl w:val="0"/>
          <w:numId w:val="6"/>
        </w:numPr>
      </w:pPr>
      <w:r>
        <w:t>fixe le montant du droit d’entrée, s’il y a lieu, et celui des cotisations annuelles,</w:t>
      </w:r>
    </w:p>
    <w:p w14:paraId="26A7C508" w14:textId="1D7CE38E" w:rsidR="00D2225C" w:rsidRDefault="00EA1FEB" w:rsidP="00A63A00">
      <w:pPr>
        <w:pStyle w:val="Paragraphedeliste"/>
        <w:numPr>
          <w:ilvl w:val="0"/>
          <w:numId w:val="6"/>
        </w:numPr>
      </w:pPr>
      <w:r>
        <w:t>procède à l'élection et à la révocation des administrateurs</w:t>
      </w:r>
      <w:r w:rsidR="00D2225C">
        <w:t>,</w:t>
      </w:r>
    </w:p>
    <w:p w14:paraId="61651BC4" w14:textId="37369AFA" w:rsidR="00D127A9" w:rsidRDefault="00D127A9" w:rsidP="00A63A00">
      <w:pPr>
        <w:pStyle w:val="Paragraphedeliste"/>
        <w:numPr>
          <w:ilvl w:val="0"/>
          <w:numId w:val="6"/>
        </w:numPr>
      </w:pPr>
      <w:r>
        <w:t>est seule compétente pour se prononcer sur les acquisitions, les échanges et les aliénations de biens immobiliers, sur la constitution d’hypothèques et sur les baux de plus de neuf ans</w:t>
      </w:r>
      <w:r w:rsidR="005A1909">
        <w:t>,</w:t>
      </w:r>
    </w:p>
    <w:p w14:paraId="43EC1CCE" w14:textId="01C60628" w:rsidR="00D127A9" w:rsidRDefault="00D127A9" w:rsidP="00A63A00">
      <w:pPr>
        <w:pStyle w:val="Paragraphedeliste"/>
        <w:numPr>
          <w:ilvl w:val="0"/>
          <w:numId w:val="6"/>
        </w:numPr>
      </w:pPr>
      <w:r>
        <w:t>décide seule des emprunts excédant la gestion courante</w:t>
      </w:r>
      <w:r w:rsidR="005A1909">
        <w:t>,</w:t>
      </w:r>
    </w:p>
    <w:p w14:paraId="745BC7AE" w14:textId="77777777" w:rsidR="00D2225C" w:rsidRDefault="00EA1FEB" w:rsidP="00A63A00">
      <w:pPr>
        <w:pStyle w:val="Paragraphedeliste"/>
        <w:numPr>
          <w:ilvl w:val="0"/>
          <w:numId w:val="6"/>
        </w:numPr>
      </w:pPr>
      <w:r>
        <w:t>autorise le conseil d'administration à signer tous actes, à conclure tout engagement, et à contracter toute obligation qui dépassent le cadre de ses pouvoirs statutaires</w:t>
      </w:r>
      <w:r w:rsidR="00D2225C">
        <w:t>,</w:t>
      </w:r>
    </w:p>
    <w:p w14:paraId="7BE883C9" w14:textId="0BE225FF" w:rsidR="00E27DF2" w:rsidRDefault="00D2225C" w:rsidP="00A63A00">
      <w:pPr>
        <w:pStyle w:val="Paragraphedeliste"/>
        <w:numPr>
          <w:ilvl w:val="0"/>
          <w:numId w:val="6"/>
        </w:numPr>
      </w:pPr>
      <w:r>
        <w:t>d</w:t>
      </w:r>
      <w:r w:rsidR="00EA1FEB">
        <w:t>élibère sur toutes questions figurant à l'ordre du jour et ne relevant pas de la compétence exclusive d'un autre organe de l'</w:t>
      </w:r>
      <w:r w:rsidR="00525347">
        <w:t>A</w:t>
      </w:r>
      <w:r w:rsidR="00EA1FEB">
        <w:t>ssociation</w:t>
      </w:r>
      <w:r w:rsidR="00E27DF2">
        <w:t>.</w:t>
      </w:r>
    </w:p>
    <w:p w14:paraId="16AC2B94" w14:textId="77777777" w:rsidR="00E27DF2" w:rsidRDefault="00A15330" w:rsidP="00E27DF2">
      <w:pPr>
        <w:pStyle w:val="Titre7"/>
      </w:pPr>
      <w:r w:rsidRPr="000D73EB">
        <w:t>Assemblée générale extraordinaire </w:t>
      </w:r>
    </w:p>
    <w:p w14:paraId="437DB82E" w14:textId="7AC083D1" w:rsidR="00A15330" w:rsidRPr="000D73EB" w:rsidRDefault="00E27DF2" w:rsidP="00E27DF2">
      <w:r>
        <w:t>C</w:t>
      </w:r>
      <w:r w:rsidR="00A15330" w:rsidRPr="000D73EB">
        <w:t>onvoquée en tant que de besoin, elle a exclusivement pour objet la modification des statuts</w:t>
      </w:r>
      <w:r w:rsidR="00525347">
        <w:t xml:space="preserve"> </w:t>
      </w:r>
      <w:r w:rsidR="00A15330" w:rsidRPr="000D73EB">
        <w:t xml:space="preserve">et/ou la dissolution </w:t>
      </w:r>
      <w:r w:rsidR="00B24AE7" w:rsidRPr="000D73EB">
        <w:t>d</w:t>
      </w:r>
      <w:r w:rsidR="00E52AF0">
        <w:t>e l’</w:t>
      </w:r>
      <w:r w:rsidR="00751815">
        <w:t>Association</w:t>
      </w:r>
      <w:r w:rsidR="00E52AF0">
        <w:t xml:space="preserve"> dan</w:t>
      </w:r>
      <w:r w:rsidR="00A15330" w:rsidRPr="000D73EB">
        <w:t>s les conditions définies aux présents statuts</w:t>
      </w:r>
      <w:r w:rsidR="00E04EC6" w:rsidRPr="000D73EB">
        <w:t>.</w:t>
      </w:r>
    </w:p>
    <w:p w14:paraId="12EEEAEF" w14:textId="77777777" w:rsidR="00A15330" w:rsidRPr="000D73EB" w:rsidRDefault="00A15330" w:rsidP="00E27DF2">
      <w:pPr>
        <w:pStyle w:val="Titre6"/>
      </w:pPr>
      <w:bookmarkStart w:id="11" w:name="_Toc136007712"/>
      <w:bookmarkStart w:id="12" w:name="_Toc136353429"/>
      <w:bookmarkStart w:id="13" w:name="_Toc145342502"/>
      <w:r w:rsidRPr="00E27DF2">
        <w:t>Composition</w:t>
      </w:r>
      <w:bookmarkEnd w:id="11"/>
      <w:bookmarkEnd w:id="12"/>
      <w:bookmarkEnd w:id="13"/>
    </w:p>
    <w:p w14:paraId="4462B0F0" w14:textId="706B765C" w:rsidR="00853C88" w:rsidRPr="00853C88" w:rsidRDefault="00A15330" w:rsidP="00853C88">
      <w:r w:rsidRPr="00853C88">
        <w:t>L’assemblée générale se compose de</w:t>
      </w:r>
      <w:r w:rsidR="00853C88" w:rsidRPr="00853C88">
        <w:t xml:space="preserve"> tous les membres de l'</w:t>
      </w:r>
      <w:r w:rsidR="00525347">
        <w:t>A</w:t>
      </w:r>
      <w:r w:rsidR="00853C88" w:rsidRPr="00853C88">
        <w:t>ssociation à jour de leur cotisation annuelle à la date de l’assemblée générale, comme suit :</w:t>
      </w:r>
    </w:p>
    <w:p w14:paraId="5D1CF398" w14:textId="66050C1F" w:rsidR="00853C88" w:rsidRPr="00853C88" w:rsidRDefault="00853C88" w:rsidP="00A63A00">
      <w:pPr>
        <w:pStyle w:val="Paragraphedeliste"/>
        <w:numPr>
          <w:ilvl w:val="0"/>
          <w:numId w:val="18"/>
        </w:numPr>
      </w:pPr>
      <w:r w:rsidRPr="00853C88">
        <w:lastRenderedPageBreak/>
        <w:t>les membres actifs ont seul droit de vote</w:t>
      </w:r>
      <w:r w:rsidR="00391F2B">
        <w:t xml:space="preserve"> et disposent chacun d’une voix</w:t>
      </w:r>
      <w:r w:rsidRPr="00853C88">
        <w:t>,</w:t>
      </w:r>
    </w:p>
    <w:p w14:paraId="46ACB938" w14:textId="3028C028" w:rsidR="00A15330" w:rsidRPr="00853C88" w:rsidRDefault="00853C88" w:rsidP="00A63A00">
      <w:pPr>
        <w:pStyle w:val="Paragraphedeliste"/>
        <w:numPr>
          <w:ilvl w:val="0"/>
          <w:numId w:val="18"/>
        </w:numPr>
      </w:pPr>
      <w:r w:rsidRPr="00853C88">
        <w:t xml:space="preserve">les membres d’honneur </w:t>
      </w:r>
      <w:r w:rsidR="00A15330" w:rsidRPr="00853C88">
        <w:t>participent à l’assemblée générale avec voix consultative.</w:t>
      </w:r>
    </w:p>
    <w:p w14:paraId="40ACD228" w14:textId="152A19C6" w:rsidR="00C17A2E" w:rsidRDefault="00C17A2E" w:rsidP="001129E4">
      <w:r>
        <w:t>L</w:t>
      </w:r>
      <w:r w:rsidR="001305ED" w:rsidRPr="001305ED">
        <w:t>’exercice du droit de vote</w:t>
      </w:r>
      <w:r>
        <w:t xml:space="preserve"> d</w:t>
      </w:r>
      <w:r w:rsidRPr="001305ED">
        <w:t>es mineurs de moins de 16 ans</w:t>
      </w:r>
      <w:r>
        <w:t xml:space="preserve"> </w:t>
      </w:r>
      <w:r w:rsidR="001305ED" w:rsidRPr="001305ED">
        <w:t>est confié à leur représentants légaux.</w:t>
      </w:r>
      <w:bookmarkStart w:id="14" w:name="_Toc136007714"/>
      <w:bookmarkStart w:id="15" w:name="_Toc136353431"/>
      <w:bookmarkStart w:id="16" w:name="_Toc145342504"/>
    </w:p>
    <w:p w14:paraId="1A586AAA" w14:textId="6FF3F163" w:rsidR="006C442F" w:rsidRPr="006C442F" w:rsidRDefault="006C442F" w:rsidP="006C442F">
      <w:r w:rsidRPr="006C442F">
        <w:t xml:space="preserve">Les représentants des salariés peuvent être invités à participer aux assemblées générales, avec voix consultative. </w:t>
      </w:r>
    </w:p>
    <w:p w14:paraId="2EA59E97" w14:textId="0E791E34" w:rsidR="006C442F" w:rsidRPr="006C442F" w:rsidRDefault="006C442F" w:rsidP="006C442F">
      <w:r w:rsidRPr="006C442F">
        <w:t>Les assemblées générales peuvent entendre toute personne susceptible d'éclairer leurs délibérations.</w:t>
      </w:r>
    </w:p>
    <w:p w14:paraId="61E8E432" w14:textId="7ACC9093" w:rsidR="00E63ED7" w:rsidRDefault="00E63ED7" w:rsidP="00E27DF2">
      <w:pPr>
        <w:pStyle w:val="Titre6"/>
      </w:pPr>
      <w:bookmarkStart w:id="17" w:name="_Toc136007735"/>
      <w:bookmarkStart w:id="18" w:name="_Toc136353452"/>
      <w:bookmarkStart w:id="19" w:name="_Toc145342508"/>
      <w:bookmarkEnd w:id="14"/>
      <w:bookmarkEnd w:id="15"/>
      <w:bookmarkEnd w:id="16"/>
      <w:r>
        <w:t>Réunions</w:t>
      </w:r>
    </w:p>
    <w:p w14:paraId="7C81B214" w14:textId="2818FE84" w:rsidR="004D3582" w:rsidRPr="000D73EB" w:rsidRDefault="004D3582" w:rsidP="00E63ED7">
      <w:pPr>
        <w:pStyle w:val="Titre7"/>
      </w:pPr>
      <w:r w:rsidRPr="000D73EB">
        <w:t>Convocation</w:t>
      </w:r>
      <w:bookmarkEnd w:id="17"/>
      <w:bookmarkEnd w:id="18"/>
      <w:bookmarkEnd w:id="19"/>
    </w:p>
    <w:p w14:paraId="5E0A52CE" w14:textId="61484BA4" w:rsidR="007D3E93" w:rsidRPr="000D73EB" w:rsidRDefault="004D3582" w:rsidP="007D3E93">
      <w:r w:rsidRPr="000D73EB">
        <w:t>L'assemblée générale est convoquée</w:t>
      </w:r>
      <w:r w:rsidR="00CF4F08">
        <w:t xml:space="preserve"> par le conseil d’administration</w:t>
      </w:r>
      <w:r w:rsidR="00FF21AC">
        <w:t xml:space="preserve">, au moins une fois par an et autant que nécessaire, </w:t>
      </w:r>
      <w:r w:rsidR="00751815">
        <w:t>ou</w:t>
      </w:r>
      <w:r w:rsidR="00FF21AC" w:rsidRPr="00FF21AC">
        <w:t xml:space="preserve"> </w:t>
      </w:r>
      <w:r w:rsidR="00FF21AC">
        <w:t>sur</w:t>
      </w:r>
      <w:r w:rsidR="00FF21AC" w:rsidRPr="000D73EB">
        <w:t xml:space="preserve"> demande motivée du tiers des membres</w:t>
      </w:r>
      <w:r w:rsidRPr="000D73EB">
        <w:t xml:space="preserve">. </w:t>
      </w:r>
      <w:r w:rsidR="007D3E93">
        <w:t>Dans ce dernier cas, l</w:t>
      </w:r>
      <w:r w:rsidR="007D3E93" w:rsidRPr="000D73EB">
        <w:t xml:space="preserve">’assemblée générale doit alors être réunie dans </w:t>
      </w:r>
      <w:r w:rsidR="007D3E93">
        <w:t>les deux mois de la réception de la demande</w:t>
      </w:r>
      <w:r w:rsidR="007D3E93" w:rsidRPr="000D73EB">
        <w:t>.</w:t>
      </w:r>
    </w:p>
    <w:p w14:paraId="54378FA5" w14:textId="19B77372" w:rsidR="004B240A" w:rsidRPr="000D73EB" w:rsidRDefault="004B240A" w:rsidP="004B240A">
      <w:pPr>
        <w:rPr>
          <w:szCs w:val="20"/>
        </w:rPr>
      </w:pPr>
      <w:r w:rsidRPr="000D73EB">
        <w:rPr>
          <w:szCs w:val="20"/>
        </w:rPr>
        <w:t>L</w:t>
      </w:r>
      <w:r w:rsidR="00CF4F08">
        <w:rPr>
          <w:szCs w:val="20"/>
        </w:rPr>
        <w:t xml:space="preserve">a convocation doit être adressée aux </w:t>
      </w:r>
      <w:r w:rsidRPr="000D73EB">
        <w:rPr>
          <w:szCs w:val="20"/>
        </w:rPr>
        <w:t>membres de l’assemblée géné</w:t>
      </w:r>
      <w:r w:rsidR="00B36D7D">
        <w:rPr>
          <w:szCs w:val="20"/>
        </w:rPr>
        <w:t xml:space="preserve">rale </w:t>
      </w:r>
      <w:r w:rsidRPr="000D73EB">
        <w:rPr>
          <w:szCs w:val="20"/>
        </w:rPr>
        <w:t>quinze jours au moins avant la date de l’assemblée générale.</w:t>
      </w:r>
    </w:p>
    <w:p w14:paraId="17A199E1" w14:textId="77777777" w:rsidR="004B240A" w:rsidRPr="000D73EB" w:rsidRDefault="004D3582" w:rsidP="00E63ED7">
      <w:pPr>
        <w:pStyle w:val="Titre7"/>
      </w:pPr>
      <w:bookmarkStart w:id="20" w:name="_Toc136007736"/>
      <w:bookmarkStart w:id="21" w:name="_Toc136353453"/>
      <w:bookmarkStart w:id="22" w:name="_Toc145342509"/>
      <w:r w:rsidRPr="000D73EB">
        <w:t>Ordre du jour</w:t>
      </w:r>
      <w:bookmarkEnd w:id="20"/>
      <w:bookmarkEnd w:id="21"/>
      <w:bookmarkEnd w:id="22"/>
    </w:p>
    <w:p w14:paraId="41ADB5DF" w14:textId="4F87CC6E" w:rsidR="00B36D7D" w:rsidRPr="000D73EB" w:rsidRDefault="00E04EC6" w:rsidP="00B36D7D">
      <w:bookmarkStart w:id="23" w:name="_Toc145429384"/>
      <w:r w:rsidRPr="000D73EB">
        <w:t xml:space="preserve">L’ordre du jour de l’assemblée générale est fixé par </w:t>
      </w:r>
      <w:r w:rsidR="007D3E93">
        <w:t>le conseil d’administration</w:t>
      </w:r>
      <w:r w:rsidR="00C722BF">
        <w:t xml:space="preserve"> et communiqué avec la convocation</w:t>
      </w:r>
      <w:r w:rsidR="00B36D7D">
        <w:t>, accompagné de t</w:t>
      </w:r>
      <w:r w:rsidR="00B36D7D" w:rsidRPr="000D73EB">
        <w:t>out document soumis aux délibérations de l'assemblée générale </w:t>
      </w:r>
      <w:r w:rsidR="00B36D7D">
        <w:t xml:space="preserve"> et de</w:t>
      </w:r>
      <w:r w:rsidR="00B36D7D" w:rsidRPr="000D73EB">
        <w:t>s conditions dans lesquelles les personnes pourront y assister et voter.</w:t>
      </w:r>
    </w:p>
    <w:p w14:paraId="0CD47F25" w14:textId="2DD48B9F" w:rsidR="00E04EC6" w:rsidRPr="000D73EB" w:rsidRDefault="00487E45" w:rsidP="00E04EC6">
      <w:r>
        <w:t>Lorsqu’une</w:t>
      </w:r>
      <w:r w:rsidRPr="00487E45">
        <w:t xml:space="preserve"> assemblée générale</w:t>
      </w:r>
      <w:r>
        <w:t xml:space="preserve"> e</w:t>
      </w:r>
      <w:r w:rsidRPr="00487E45">
        <w:t>s</w:t>
      </w:r>
      <w:r>
        <w:t>t</w:t>
      </w:r>
      <w:r w:rsidRPr="00487E45">
        <w:t xml:space="preserve"> convoquée à l'initiative d</w:t>
      </w:r>
      <w:r w:rsidR="0071764D">
        <w:t>u tiers de se</w:t>
      </w:r>
      <w:r w:rsidR="00B36D7D">
        <w:t>s</w:t>
      </w:r>
      <w:r w:rsidRPr="00487E45">
        <w:t xml:space="preserve"> membres, ceux-ci peuvent exiger l'inscription à l'ordre du jour des questions de leur choix. </w:t>
      </w:r>
      <w:bookmarkStart w:id="24" w:name="_heading=h.judpl4tw2z6e" w:colFirst="0" w:colLast="0"/>
      <w:bookmarkEnd w:id="24"/>
    </w:p>
    <w:p w14:paraId="004EEF8F" w14:textId="559B88C3" w:rsidR="00556B11" w:rsidRPr="000D73EB" w:rsidRDefault="00556B11" w:rsidP="00E63ED7">
      <w:pPr>
        <w:pStyle w:val="Titre7"/>
      </w:pPr>
      <w:bookmarkStart w:id="25" w:name="_heading=h.5nzusgrlmbez" w:colFirst="0" w:colLast="0"/>
      <w:bookmarkStart w:id="26" w:name="_Toc139034210"/>
      <w:bookmarkStart w:id="27" w:name="_Toc139034211"/>
      <w:bookmarkStart w:id="28" w:name="_heading=h.b5pg7i1cjfup" w:colFirst="0" w:colLast="0"/>
      <w:bookmarkEnd w:id="23"/>
      <w:bookmarkEnd w:id="25"/>
      <w:bookmarkEnd w:id="26"/>
      <w:bookmarkEnd w:id="27"/>
      <w:bookmarkEnd w:id="28"/>
      <w:r w:rsidRPr="000D73EB">
        <w:t>Bureau de l’assemblée</w:t>
      </w:r>
    </w:p>
    <w:p w14:paraId="198B0232" w14:textId="39687064" w:rsidR="0063415E" w:rsidRPr="00EF59FF" w:rsidRDefault="00556B11" w:rsidP="00EF59FF">
      <w:r w:rsidRPr="00EF59FF">
        <w:t>Le bureau de l'assemblée générale est celui d</w:t>
      </w:r>
      <w:r w:rsidR="000E0FF6" w:rsidRPr="00EF59FF">
        <w:t>e l’Association</w:t>
      </w:r>
      <w:r w:rsidRPr="00EF59FF">
        <w:t xml:space="preserve">. Le président </w:t>
      </w:r>
      <w:r w:rsidR="0063415E" w:rsidRPr="00EF59FF">
        <w:t>expose les questions à l’ordre du jour</w:t>
      </w:r>
      <w:r w:rsidR="00EF59FF" w:rsidRPr="00EF59FF">
        <w:t xml:space="preserve"> et </w:t>
      </w:r>
      <w:r w:rsidRPr="00EF59FF">
        <w:t>dirige les débats. En son absence, la séance est présidée par</w:t>
      </w:r>
      <w:r w:rsidR="00A07059" w:rsidRPr="00EF59FF">
        <w:t xml:space="preserve"> </w:t>
      </w:r>
      <w:r w:rsidR="00EF59FF">
        <w:t xml:space="preserve">le </w:t>
      </w:r>
      <w:r w:rsidR="00A07059" w:rsidRPr="00EF59FF">
        <w:t>vice-président</w:t>
      </w:r>
      <w:r w:rsidR="00EF59FF" w:rsidRPr="00EF59FF">
        <w:t>, s’il y a lieu,</w:t>
      </w:r>
      <w:r w:rsidR="00A07059" w:rsidRPr="00EF59FF">
        <w:t xml:space="preserve"> </w:t>
      </w:r>
      <w:r w:rsidR="0063415E" w:rsidRPr="00EF59FF">
        <w:t>à défaut</w:t>
      </w:r>
      <w:r w:rsidR="00EF59FF">
        <w:t xml:space="preserve"> par</w:t>
      </w:r>
      <w:r w:rsidR="0063415E" w:rsidRPr="00EF59FF">
        <w:t xml:space="preserve"> le secrétaire </w:t>
      </w:r>
      <w:r w:rsidR="00EF59FF">
        <w:t>de l’Association</w:t>
      </w:r>
      <w:r w:rsidR="0063415E" w:rsidRPr="00EF59FF">
        <w:t>.</w:t>
      </w:r>
    </w:p>
    <w:p w14:paraId="34ECC242" w14:textId="60E3930B" w:rsidR="00E27DF2" w:rsidRDefault="00E27DF2" w:rsidP="00E27DF2">
      <w:pPr>
        <w:pStyle w:val="Titre6"/>
      </w:pPr>
      <w:r>
        <w:t>Décisions</w:t>
      </w:r>
    </w:p>
    <w:p w14:paraId="1763A471" w14:textId="3CA8DB2B" w:rsidR="00556B11" w:rsidRPr="000D73EB" w:rsidRDefault="00556B11" w:rsidP="00556B11">
      <w:pPr>
        <w:pStyle w:val="Titre7"/>
      </w:pPr>
      <w:r w:rsidRPr="000D73EB">
        <w:t>Participation à distance</w:t>
      </w:r>
    </w:p>
    <w:p w14:paraId="317B0BCA" w14:textId="202F1AE4" w:rsidR="00556B11" w:rsidRPr="000D73EB" w:rsidRDefault="00235D10" w:rsidP="00556B11">
      <w:r>
        <w:t>L</w:t>
      </w:r>
      <w:r w:rsidR="00EF59FF">
        <w:t>e conseil d’administration</w:t>
      </w:r>
      <w:r w:rsidR="00556B11" w:rsidRPr="000D73EB">
        <w:t xml:space="preserve"> peut décider que l’assemblée générale se tiendra en tout ou partie à distance, par téléconférence. Dans cette hypothèse, les membres participant à distance seront réputés présents pour le calcul du quorum et de la majorité. Les moyens techniques mis en œuvre doivent transmettre au moins la voix des participants et satisfaire à des caractéristiques techniques permettant l’identification des participants et la retransmission continue et simultanée des délibérations. Ils doivent également garantir le caractère sincère et secret du scrutin lorsque cela est requis. </w:t>
      </w:r>
    </w:p>
    <w:p w14:paraId="3CADA7DC" w14:textId="722E83A6" w:rsidR="004D3582" w:rsidRPr="000D73EB" w:rsidRDefault="004D3582" w:rsidP="00556B11">
      <w:pPr>
        <w:pStyle w:val="Titre7"/>
      </w:pPr>
      <w:bookmarkStart w:id="29" w:name="_Toc145342510"/>
      <w:r w:rsidRPr="000D73EB">
        <w:t>Modalités de vote</w:t>
      </w:r>
      <w:bookmarkEnd w:id="29"/>
    </w:p>
    <w:p w14:paraId="383BF9AB" w14:textId="2CFF617F" w:rsidR="00556B11" w:rsidRPr="000D73EB" w:rsidRDefault="000F0EBD" w:rsidP="00556B11">
      <w:r w:rsidRPr="000F0EBD">
        <w:t>Les votes ont lieu à main levée</w:t>
      </w:r>
      <w:r>
        <w:t xml:space="preserve"> à l’exception d</w:t>
      </w:r>
      <w:r w:rsidR="00556B11" w:rsidRPr="000D73EB">
        <w:t xml:space="preserve">es votes de l’assemblée générale portant sur des personnes </w:t>
      </w:r>
      <w:r>
        <w:t xml:space="preserve">qui </w:t>
      </w:r>
      <w:r w:rsidR="00556B11" w:rsidRPr="000D73EB">
        <w:t>ont lieu à bulletin secret.</w:t>
      </w:r>
    </w:p>
    <w:p w14:paraId="6FE5EA03" w14:textId="0B93BA6A" w:rsidR="00556B11" w:rsidRPr="000D73EB" w:rsidRDefault="00556B11" w:rsidP="00556B11">
      <w:r w:rsidRPr="000D73EB">
        <w:t>Il peut être recouru au vote par correspondance ainsi qu’à des procédés électroniques de vote, en présentiel ou à distance, en amont et/ou pendant l’assemblée, pourvu que ceux-ci garantissent le caractère régulier et secret du scrutin lorsque cela est requis.</w:t>
      </w:r>
    </w:p>
    <w:p w14:paraId="53299F55" w14:textId="429AC9B7" w:rsidR="00556B11" w:rsidRPr="000D73EB" w:rsidRDefault="00556B11" w:rsidP="00556B11">
      <w:pPr>
        <w:pStyle w:val="Titre7"/>
      </w:pPr>
      <w:r w:rsidRPr="000D73EB">
        <w:t>Vote à distance</w:t>
      </w:r>
    </w:p>
    <w:p w14:paraId="37BFA528" w14:textId="77777777" w:rsidR="00556B11" w:rsidRPr="000D73EB" w:rsidRDefault="00556B11" w:rsidP="00556B11">
      <w:r w:rsidRPr="000D73EB">
        <w:t>Le vote à distance, par correspondance ou par voie électronique, peut être autorisé pour tout type d’assemblée générale pourvu que les moyens techniques mis en œuvre garantissent le caractère régulier et secret du scrutin lorsque cela est requis. Le vote à distance par voie électronique est possible en amont de l’assemblée générale et/ou lors de celle-ci. En cas de vote à distance, par correspondance ou par voie électronique, en amont de l’assemblée générale, la durée de la période de vote ne peut être ni inférieure à trois jours ni supérieure à quinze jours.</w:t>
      </w:r>
    </w:p>
    <w:p w14:paraId="42AB9BD5" w14:textId="132631A6" w:rsidR="00556B11" w:rsidRPr="000D73EB" w:rsidRDefault="00556B11" w:rsidP="00556B11">
      <w:pPr>
        <w:pStyle w:val="Titre7"/>
      </w:pPr>
      <w:r w:rsidRPr="000D73EB">
        <w:lastRenderedPageBreak/>
        <w:t xml:space="preserve">Procuration </w:t>
      </w:r>
    </w:p>
    <w:p w14:paraId="3CEFE849" w14:textId="77777777" w:rsidR="00556B11" w:rsidRPr="000D73EB" w:rsidRDefault="00556B11" w:rsidP="00556B11">
      <w:r w:rsidRPr="000D73EB">
        <w:t xml:space="preserve">Le vote par procuration est autorisé dans les conditions qui suivent : </w:t>
      </w:r>
    </w:p>
    <w:p w14:paraId="5AAF0FCF" w14:textId="51023141" w:rsidR="00556B11" w:rsidRPr="000D73EB" w:rsidRDefault="00556B11" w:rsidP="00A63A00">
      <w:pPr>
        <w:pStyle w:val="Paragraphedeliste"/>
        <w:numPr>
          <w:ilvl w:val="0"/>
          <w:numId w:val="9"/>
        </w:numPr>
      </w:pPr>
      <w:r w:rsidRPr="000D73EB">
        <w:t xml:space="preserve">Un </w:t>
      </w:r>
      <w:r w:rsidR="00010250">
        <w:t xml:space="preserve">membre </w:t>
      </w:r>
      <w:r w:rsidRPr="000D73EB">
        <w:t xml:space="preserve">ne peut donner procuration qu’à un autre </w:t>
      </w:r>
      <w:r w:rsidR="00010250">
        <w:t>membre</w:t>
      </w:r>
      <w:r w:rsidRPr="000D73EB">
        <w:t xml:space="preserve"> ; </w:t>
      </w:r>
    </w:p>
    <w:p w14:paraId="2321D2D4" w14:textId="3CC3EE16" w:rsidR="00556B11" w:rsidRPr="000D73EB" w:rsidRDefault="00556B11" w:rsidP="00A63A00">
      <w:pPr>
        <w:pStyle w:val="Paragraphedeliste"/>
        <w:numPr>
          <w:ilvl w:val="0"/>
          <w:numId w:val="9"/>
        </w:numPr>
      </w:pPr>
      <w:r w:rsidRPr="000D73EB">
        <w:t>Toute personne votant à l’assemblée ne</w:t>
      </w:r>
      <w:r w:rsidR="00D57EAD">
        <w:t xml:space="preserve"> peut</w:t>
      </w:r>
      <w:r w:rsidRPr="000D73EB">
        <w:t xml:space="preserve"> p</w:t>
      </w:r>
      <w:r w:rsidR="00427F2F">
        <w:t>orter</w:t>
      </w:r>
      <w:r w:rsidRPr="000D73EB">
        <w:t xml:space="preserve"> plus de </w:t>
      </w:r>
      <w:r w:rsidR="00427F2F">
        <w:t>de</w:t>
      </w:r>
      <w:r w:rsidR="00010250">
        <w:t xml:space="preserve">ux </w:t>
      </w:r>
      <w:r w:rsidR="00427F2F">
        <w:t>procuration</w:t>
      </w:r>
      <w:r w:rsidRPr="000D73EB">
        <w:t xml:space="preserve">. </w:t>
      </w:r>
    </w:p>
    <w:p w14:paraId="63A1D080" w14:textId="1DE2252E" w:rsidR="00556B11" w:rsidRPr="000D73EB" w:rsidRDefault="00556B11" w:rsidP="00556B11">
      <w:r w:rsidRPr="000D73EB">
        <w:t>Les modalités de transmission des formulaires de procuration sont précisées lors de la diffusion des conditions de participation et de vote à l’assemblée</w:t>
      </w:r>
      <w:r w:rsidR="00402B5F" w:rsidRPr="000D73EB">
        <w:t>.</w:t>
      </w:r>
    </w:p>
    <w:p w14:paraId="60803CA5" w14:textId="045685A9" w:rsidR="004D3582" w:rsidRPr="000D73EB" w:rsidRDefault="004D3582" w:rsidP="00556B11">
      <w:pPr>
        <w:pStyle w:val="Titre7"/>
      </w:pPr>
      <w:bookmarkStart w:id="30" w:name="_Ref136352045"/>
      <w:bookmarkStart w:id="31" w:name="_Toc136353454"/>
      <w:bookmarkStart w:id="32" w:name="_Toc145342511"/>
      <w:r w:rsidRPr="000D73EB">
        <w:t>Quorum</w:t>
      </w:r>
      <w:bookmarkEnd w:id="30"/>
      <w:bookmarkEnd w:id="31"/>
      <w:bookmarkEnd w:id="32"/>
    </w:p>
    <w:p w14:paraId="79AC7C3A" w14:textId="1C971C6A" w:rsidR="002470F4" w:rsidRPr="000D73EB" w:rsidRDefault="002470F4" w:rsidP="002470F4">
      <w:r w:rsidRPr="000D73EB">
        <w:t xml:space="preserve">La participation </w:t>
      </w:r>
      <w:r w:rsidR="008769AD">
        <w:t>du</w:t>
      </w:r>
      <w:r w:rsidR="005B6E81">
        <w:t xml:space="preserve"> </w:t>
      </w:r>
      <w:r w:rsidR="005B6E81" w:rsidRPr="005B6E81">
        <w:rPr>
          <w:i/>
          <w:iCs/>
          <w:highlight w:val="green"/>
        </w:rPr>
        <w:t>[au moins un huitième ou plus la moitié]</w:t>
      </w:r>
      <w:r w:rsidRPr="000D73EB">
        <w:t xml:space="preserve"> au moins des membres de l’assemblée disposant du droit de vote est nécessaire pour la validité des délibérations, que ceux-ci soient présents, représentés ou aient voté par correspondance ou à distance le cas échéant.</w:t>
      </w:r>
    </w:p>
    <w:p w14:paraId="6926A837" w14:textId="14068492" w:rsidR="002470F4" w:rsidRPr="000D73EB" w:rsidRDefault="002470F4" w:rsidP="002470F4">
      <w:r w:rsidRPr="000D73EB">
        <w:t xml:space="preserve">Si ce quorum n’est pas atteint, une nouvelle assemblée générale est convoquée, à </w:t>
      </w:r>
      <w:r w:rsidR="008B14B0">
        <w:t xml:space="preserve">six </w:t>
      </w:r>
      <w:r w:rsidRPr="000D73EB">
        <w:t xml:space="preserve">jours au moins d’intervalle avec la première assemblée, sur le même ordre du jour et peut valablement délibérer sans condition de quorum. </w:t>
      </w:r>
    </w:p>
    <w:p w14:paraId="6E52014D" w14:textId="5C8B5AE8" w:rsidR="004D3582" w:rsidRPr="000D73EB" w:rsidRDefault="004D3582" w:rsidP="002470F4">
      <w:pPr>
        <w:pStyle w:val="Titre7"/>
        <w:spacing w:after="240"/>
      </w:pPr>
      <w:bookmarkStart w:id="33" w:name="_Toc136353455"/>
      <w:bookmarkStart w:id="34" w:name="_Toc145342512"/>
      <w:r w:rsidRPr="000D73EB">
        <w:t>Règles de majorité</w:t>
      </w:r>
      <w:bookmarkEnd w:id="33"/>
      <w:bookmarkEnd w:id="34"/>
    </w:p>
    <w:p w14:paraId="11869037" w14:textId="43719BB1" w:rsidR="00070798" w:rsidRPr="000D73EB" w:rsidRDefault="002470F4" w:rsidP="00A63A00">
      <w:pPr>
        <w:pStyle w:val="Paragraphedeliste"/>
        <w:numPr>
          <w:ilvl w:val="0"/>
          <w:numId w:val="8"/>
        </w:numPr>
        <w:spacing w:before="240"/>
        <w:contextualSpacing w:val="0"/>
      </w:pPr>
      <w:r w:rsidRPr="000D73EB">
        <w:t xml:space="preserve">En assemblée générale ordinaire, les délibérations de l’assemblée générale sont adoptées à la majorité simple des suffrages exprimés (hors votes blancs et nuls) par les membres présents, représentés </w:t>
      </w:r>
      <w:r w:rsidR="00402B5F" w:rsidRPr="000D73EB">
        <w:t>ainsi que ceux votant par correspondance et à distance le cas échéant</w:t>
      </w:r>
      <w:r w:rsidR="00A32177" w:rsidRPr="000D73EB">
        <w:t>. Par exception, lors des</w:t>
      </w:r>
      <w:r w:rsidRPr="000D73EB">
        <w:t xml:space="preserve"> élections portant sur des personnes</w:t>
      </w:r>
      <w:r w:rsidR="00A32177" w:rsidRPr="000D73EB">
        <w:t>,</w:t>
      </w:r>
      <w:r w:rsidRPr="000D73EB">
        <w:t xml:space="preserve"> les candidats sont élus à bulletin secret </w:t>
      </w:r>
      <w:r w:rsidR="004E3437" w:rsidRPr="004E3437">
        <w:t>au scrutin majoritaire uninominal à un tour</w:t>
      </w:r>
      <w:r w:rsidRPr="000D73EB">
        <w:t> ;</w:t>
      </w:r>
      <w:r w:rsidR="00402B5F" w:rsidRPr="000D73EB">
        <w:t xml:space="preserve"> </w:t>
      </w:r>
      <w:r w:rsidR="0003002F" w:rsidRPr="000D73EB">
        <w:t xml:space="preserve"> </w:t>
      </w:r>
    </w:p>
    <w:p w14:paraId="7EE8A888" w14:textId="40A83F06" w:rsidR="002470F4" w:rsidRPr="000D73EB" w:rsidRDefault="002470F4" w:rsidP="00A63A00">
      <w:pPr>
        <w:pStyle w:val="Paragraphedeliste"/>
        <w:numPr>
          <w:ilvl w:val="0"/>
          <w:numId w:val="8"/>
        </w:numPr>
        <w:ind w:left="714" w:hanging="357"/>
        <w:contextualSpacing w:val="0"/>
      </w:pPr>
      <w:r w:rsidRPr="000D73EB">
        <w:t>En assemblée générale extraordinaire, les délibérations de l’assemblée générale sont adoptées à la majorité des deux tiers des suffrages exprimés (hors votes blancs et nuls) par les membres présents, représentés ainsi que ceux votant par correspondance et à distance le cas échéant.</w:t>
      </w:r>
    </w:p>
    <w:p w14:paraId="13343AB7" w14:textId="77777777" w:rsidR="00BA0FF2" w:rsidRPr="000D73EB" w:rsidRDefault="00BA0FF2" w:rsidP="00E27DF2">
      <w:pPr>
        <w:pStyle w:val="Titre6"/>
      </w:pPr>
      <w:r w:rsidRPr="000D73EB">
        <w:t>Procès-verbaux</w:t>
      </w:r>
    </w:p>
    <w:p w14:paraId="6A058C93" w14:textId="043FFB5E" w:rsidR="00BA0FF2" w:rsidRPr="000D73EB" w:rsidRDefault="001E614D" w:rsidP="00BA0FF2">
      <w:r w:rsidRPr="001E614D">
        <w:t>Il est tenu procès-verbal des délibérations et résolutions des assemblées générales</w:t>
      </w:r>
      <w:r w:rsidR="00BA0FF2" w:rsidRPr="000D73EB">
        <w:t xml:space="preserve">. Les procès-verbaux de l'assemblée générale sont signés par le président et le secrétaire de séance et conservés avec les pièces présentées à l'assemblée générale au siège </w:t>
      </w:r>
      <w:r w:rsidR="00200105" w:rsidRPr="000D73EB">
        <w:t>d</w:t>
      </w:r>
      <w:r>
        <w:t>e l’Association</w:t>
      </w:r>
      <w:r w:rsidR="00BA0FF2" w:rsidRPr="000D73EB">
        <w:t>.</w:t>
      </w:r>
    </w:p>
    <w:p w14:paraId="71EECD59" w14:textId="77777777" w:rsidR="00BA0FF2" w:rsidRPr="000D73EB" w:rsidRDefault="00BA0FF2" w:rsidP="00BA0FF2">
      <w:r w:rsidRPr="000D73EB">
        <w:t>Dans le cas d’une assemblée générale réunie, en tout ou partie, à distance avec vote en séance, les incidents techniques ayant empêché le membre, qui a eu recours à la téléconférence, de faire connaître son vote, sont mentionnés dans le procès-verbal.</w:t>
      </w:r>
    </w:p>
    <w:p w14:paraId="3AC06A98" w14:textId="2E739072" w:rsidR="0094238E" w:rsidRPr="000D73EB" w:rsidRDefault="000C3903" w:rsidP="00E27DF2">
      <w:pPr>
        <w:pStyle w:val="Titre4"/>
      </w:pPr>
      <w:r w:rsidRPr="000D73EB">
        <w:t>Co</w:t>
      </w:r>
      <w:r w:rsidR="00173E77">
        <w:t>nseil d’administration</w:t>
      </w:r>
    </w:p>
    <w:p w14:paraId="15B4F51E" w14:textId="699FE679" w:rsidR="00BA0FF2" w:rsidRPr="000D73EB" w:rsidRDefault="00BA0FF2" w:rsidP="00E27DF2">
      <w:pPr>
        <w:pStyle w:val="Titre6"/>
      </w:pPr>
      <w:r w:rsidRPr="000D73EB">
        <w:t>Compétences</w:t>
      </w:r>
    </w:p>
    <w:p w14:paraId="3B42C9FC" w14:textId="4BBFB98C" w:rsidR="00CD5F16" w:rsidRPr="00BA4455" w:rsidRDefault="00CD5F16" w:rsidP="00BA4455">
      <w:r w:rsidRPr="00BA4455">
        <w:t>Le conseil d'administration est investi des pouvoirs les plus étendus, pour gérer, diriger et administrer l'</w:t>
      </w:r>
      <w:r w:rsidR="00525347">
        <w:t>A</w:t>
      </w:r>
      <w:r w:rsidRPr="00BA4455">
        <w:t xml:space="preserve">ssociation, sous réserve de ceux statutairement réservés </w:t>
      </w:r>
      <w:r w:rsidR="00087837">
        <w:t>à l’</w:t>
      </w:r>
      <w:r w:rsidRPr="00BA4455">
        <w:t xml:space="preserve">assemblée générale, et notamment : </w:t>
      </w:r>
    </w:p>
    <w:p w14:paraId="0C4B8D2F" w14:textId="08CD40C8" w:rsidR="00CD5F16" w:rsidRPr="00BA4455" w:rsidRDefault="00CD5F16" w:rsidP="00A63A00">
      <w:pPr>
        <w:pStyle w:val="Paragraphedeliste"/>
        <w:numPr>
          <w:ilvl w:val="0"/>
          <w:numId w:val="19"/>
        </w:numPr>
      </w:pPr>
      <w:r w:rsidRPr="00BA4455">
        <w:t>Il définit la politique et les orientations générales de l'</w:t>
      </w:r>
      <w:r w:rsidR="00525347">
        <w:t>A</w:t>
      </w:r>
      <w:r w:rsidRPr="00BA4455">
        <w:t xml:space="preserve">ssociation. </w:t>
      </w:r>
    </w:p>
    <w:p w14:paraId="0320148D" w14:textId="0FE4FEEE" w:rsidR="00CD5F16" w:rsidRPr="00BA4455" w:rsidRDefault="00CD5F16" w:rsidP="00A63A00">
      <w:pPr>
        <w:pStyle w:val="Paragraphedeliste"/>
        <w:numPr>
          <w:ilvl w:val="0"/>
          <w:numId w:val="19"/>
        </w:numPr>
      </w:pPr>
      <w:r w:rsidRPr="00BA4455">
        <w:t xml:space="preserve">Il décide de l'acquisition et de la cession de tous biens meubles et objets mobiliers, fait effectuer toutes réparations, tous travaux et agencements, et achète et vend tous titres et toutes valeurs. </w:t>
      </w:r>
    </w:p>
    <w:p w14:paraId="08172704" w14:textId="25246C44" w:rsidR="00CD5F16" w:rsidRPr="00BA4455" w:rsidRDefault="00CD5F16" w:rsidP="00A63A00">
      <w:pPr>
        <w:pStyle w:val="Paragraphedeliste"/>
        <w:numPr>
          <w:ilvl w:val="0"/>
          <w:numId w:val="19"/>
        </w:numPr>
      </w:pPr>
      <w:r w:rsidRPr="00BA4455">
        <w:t>Il peut, avec l'autorisation préalable de l'assemblée générale ordinaire, prendre à bail et acquérir tout immeuble nécessaire à la réalisation de l'objet de l'</w:t>
      </w:r>
      <w:r w:rsidR="00525347">
        <w:t>A</w:t>
      </w:r>
      <w:r w:rsidRPr="00BA4455">
        <w:t>ssociation, conférer tous baux et hypothèques sur les immeubles de l'</w:t>
      </w:r>
      <w:r w:rsidR="00525347">
        <w:t>A</w:t>
      </w:r>
      <w:r w:rsidRPr="00BA4455">
        <w:t xml:space="preserve">ssociation, procéder à la vente ou à l'échange desdits immeubles, effectuer tous emprunts et accorder toutes garanties et sûretés. </w:t>
      </w:r>
    </w:p>
    <w:p w14:paraId="71546D81" w14:textId="6F609778" w:rsidR="00CD5F16" w:rsidRPr="00BA4455" w:rsidRDefault="00CD5F16" w:rsidP="00A63A00">
      <w:pPr>
        <w:pStyle w:val="Paragraphedeliste"/>
        <w:numPr>
          <w:ilvl w:val="0"/>
          <w:numId w:val="19"/>
        </w:numPr>
      </w:pPr>
      <w:r w:rsidRPr="00BA4455">
        <w:t xml:space="preserve">Il arrête les grandes lignes d'actions de communications et de relations publiques. </w:t>
      </w:r>
    </w:p>
    <w:p w14:paraId="62BC301D" w14:textId="22899AA3" w:rsidR="00CD5F16" w:rsidRPr="00BA4455" w:rsidRDefault="00CD5F16" w:rsidP="00A63A00">
      <w:pPr>
        <w:pStyle w:val="Paragraphedeliste"/>
        <w:numPr>
          <w:ilvl w:val="0"/>
          <w:numId w:val="19"/>
        </w:numPr>
      </w:pPr>
      <w:r w:rsidRPr="00BA4455">
        <w:t>Il arrête le budget prévisionnel avant le début de l’exercice et contrôle son</w:t>
      </w:r>
      <w:r w:rsidR="00FD3614" w:rsidRPr="00BA4455">
        <w:t xml:space="preserve"> </w:t>
      </w:r>
      <w:r w:rsidRPr="00BA4455">
        <w:t xml:space="preserve">exécution. </w:t>
      </w:r>
    </w:p>
    <w:p w14:paraId="4659479F" w14:textId="132D39CC" w:rsidR="00CD5F16" w:rsidRPr="00BA4455" w:rsidRDefault="00CD5F16" w:rsidP="00A63A00">
      <w:pPr>
        <w:pStyle w:val="Paragraphedeliste"/>
        <w:numPr>
          <w:ilvl w:val="0"/>
          <w:numId w:val="19"/>
        </w:numPr>
      </w:pPr>
      <w:r w:rsidRPr="00BA4455">
        <w:t xml:space="preserve">Il arrête les comptes de l'exercice clos. </w:t>
      </w:r>
    </w:p>
    <w:p w14:paraId="05ABB483" w14:textId="204746B2" w:rsidR="00CD5F16" w:rsidRPr="00BA4455" w:rsidRDefault="00CD5F16" w:rsidP="00A63A00">
      <w:pPr>
        <w:pStyle w:val="Paragraphedeliste"/>
        <w:numPr>
          <w:ilvl w:val="0"/>
          <w:numId w:val="19"/>
        </w:numPr>
      </w:pPr>
      <w:r w:rsidRPr="00BA4455">
        <w:t xml:space="preserve">Il contrôle l'exécution par les membres du bureau de leurs fonctions. </w:t>
      </w:r>
    </w:p>
    <w:p w14:paraId="462372B8" w14:textId="470AEDBD" w:rsidR="00CD5F16" w:rsidRPr="00BA4455" w:rsidRDefault="00CD5F16" w:rsidP="00A63A00">
      <w:pPr>
        <w:pStyle w:val="Paragraphedeliste"/>
        <w:numPr>
          <w:ilvl w:val="0"/>
          <w:numId w:val="19"/>
        </w:numPr>
      </w:pPr>
      <w:r w:rsidRPr="00BA4455">
        <w:t xml:space="preserve">Il nomme et révoque les membres du bureau. </w:t>
      </w:r>
    </w:p>
    <w:p w14:paraId="432D7123" w14:textId="1F1D49CE" w:rsidR="00CD5F16" w:rsidRPr="00BA4455" w:rsidRDefault="00CD5F16" w:rsidP="00A63A00">
      <w:pPr>
        <w:pStyle w:val="Paragraphedeliste"/>
        <w:numPr>
          <w:ilvl w:val="0"/>
          <w:numId w:val="19"/>
        </w:numPr>
      </w:pPr>
      <w:r w:rsidRPr="00BA4455">
        <w:lastRenderedPageBreak/>
        <w:t xml:space="preserve">Il </w:t>
      </w:r>
      <w:r w:rsidR="00FD3614" w:rsidRPr="00BA4455">
        <w:t>procède aux embauches et licenciements des</w:t>
      </w:r>
      <w:r w:rsidRPr="00BA4455">
        <w:t xml:space="preserve"> employés</w:t>
      </w:r>
      <w:r w:rsidR="00FD3614" w:rsidRPr="00BA4455">
        <w:t xml:space="preserve"> de l’Association, le cas échéant,</w:t>
      </w:r>
      <w:r w:rsidRPr="00BA4455">
        <w:t xml:space="preserve"> et fixe leur rémunération. </w:t>
      </w:r>
    </w:p>
    <w:p w14:paraId="37BC08A6" w14:textId="10829767" w:rsidR="00CD5F16" w:rsidRPr="00BA4455" w:rsidRDefault="00CD5F16" w:rsidP="00A63A00">
      <w:pPr>
        <w:pStyle w:val="Paragraphedeliste"/>
        <w:numPr>
          <w:ilvl w:val="0"/>
          <w:numId w:val="19"/>
        </w:numPr>
      </w:pPr>
      <w:r w:rsidRPr="00BA4455">
        <w:t>Il est titulaire du pouvoir disciplinaire et peut prononcer l'exclusion des membres</w:t>
      </w:r>
      <w:r w:rsidR="00FD3614" w:rsidRPr="00BA4455">
        <w:t>, dans le respect des droits de la défense</w:t>
      </w:r>
    </w:p>
    <w:p w14:paraId="1F4347BA" w14:textId="30A59DAC" w:rsidR="00CD5F16" w:rsidRPr="00BA4455" w:rsidRDefault="00CD5F16" w:rsidP="00A63A00">
      <w:pPr>
        <w:pStyle w:val="Paragraphedeliste"/>
        <w:numPr>
          <w:ilvl w:val="0"/>
          <w:numId w:val="19"/>
        </w:numPr>
      </w:pPr>
      <w:r w:rsidRPr="00BA4455">
        <w:t>Il nomme les commissaires aux comptes, titulaire et suppléant</w:t>
      </w:r>
      <w:r w:rsidR="00FD3614" w:rsidRPr="00BA4455">
        <w:t>, s’il y a lieu.</w:t>
      </w:r>
    </w:p>
    <w:p w14:paraId="30099674" w14:textId="3E1C40E5" w:rsidR="00CD5F16" w:rsidRPr="00BA4455" w:rsidRDefault="00CD5F16" w:rsidP="00A63A00">
      <w:pPr>
        <w:pStyle w:val="Paragraphedeliste"/>
        <w:numPr>
          <w:ilvl w:val="0"/>
          <w:numId w:val="19"/>
        </w:numPr>
      </w:pPr>
      <w:r w:rsidRPr="00BA4455">
        <w:t>Il autorise les actes et engagements dépassant le cadre des pouvoirs propres du président</w:t>
      </w:r>
      <w:r w:rsidR="00FD3614" w:rsidRPr="00BA4455">
        <w:t xml:space="preserve"> ou dépassant un seuil </w:t>
      </w:r>
      <w:r w:rsidR="00BA4455" w:rsidRPr="00BA4455">
        <w:t>déterminé</w:t>
      </w:r>
      <w:r w:rsidRPr="00BA4455">
        <w:t xml:space="preserve">. </w:t>
      </w:r>
    </w:p>
    <w:p w14:paraId="258B36FF" w14:textId="5A05F255" w:rsidR="00CD5F16" w:rsidRPr="00BA4455" w:rsidRDefault="00CD5F16" w:rsidP="00A63A00">
      <w:pPr>
        <w:pStyle w:val="Paragraphedeliste"/>
        <w:numPr>
          <w:ilvl w:val="0"/>
          <w:numId w:val="19"/>
        </w:numPr>
      </w:pPr>
      <w:r w:rsidRPr="00BA4455">
        <w:t>Il peut décider d’établir un règlement intérieur et/ou un règlement financier.</w:t>
      </w:r>
    </w:p>
    <w:p w14:paraId="2800B2BC" w14:textId="0830EE46" w:rsidR="00E27DF2" w:rsidRPr="00E27DF2" w:rsidRDefault="008C0DB9" w:rsidP="00E27DF2">
      <w:pPr>
        <w:pStyle w:val="Titre6"/>
      </w:pPr>
      <w:bookmarkStart w:id="35" w:name="_Ref150367509"/>
      <w:r w:rsidRPr="000D73EB">
        <w:t>Composition</w:t>
      </w:r>
      <w:bookmarkEnd w:id="35"/>
    </w:p>
    <w:p w14:paraId="44EA9E2F" w14:textId="6A406E74" w:rsidR="003A080C" w:rsidRDefault="003A080C" w:rsidP="003A080C">
      <w:pPr>
        <w:pStyle w:val="Titre7"/>
      </w:pPr>
      <w:r>
        <w:t>Principe</w:t>
      </w:r>
    </w:p>
    <w:p w14:paraId="410A74FE" w14:textId="10081701" w:rsidR="003E4255" w:rsidRDefault="00941B52" w:rsidP="00941B52">
      <w:r w:rsidRPr="00941B52">
        <w:t xml:space="preserve">Le conseil d'administration est composé de </w:t>
      </w:r>
      <w:r w:rsidR="00863C35" w:rsidRPr="00863C35">
        <w:rPr>
          <w:i/>
          <w:iCs/>
        </w:rPr>
        <w:t>[</w:t>
      </w:r>
      <w:r w:rsidRPr="00863C35">
        <w:rPr>
          <w:i/>
          <w:iCs/>
          <w:highlight w:val="green"/>
        </w:rPr>
        <w:t xml:space="preserve">trois à </w:t>
      </w:r>
      <w:r w:rsidR="004525D8" w:rsidRPr="00863C35">
        <w:rPr>
          <w:i/>
          <w:iCs/>
          <w:highlight w:val="green"/>
        </w:rPr>
        <w:t>vingt</w:t>
      </w:r>
      <w:r w:rsidR="00863C35" w:rsidRPr="00863C35">
        <w:rPr>
          <w:i/>
          <w:iCs/>
        </w:rPr>
        <w:t>]</w:t>
      </w:r>
      <w:r w:rsidR="004427C9">
        <w:rPr>
          <w:rStyle w:val="Appelnotedebasdep"/>
        </w:rPr>
        <w:footnoteReference w:id="3"/>
      </w:r>
      <w:r w:rsidR="004F766E">
        <w:t xml:space="preserve"> </w:t>
      </w:r>
      <w:r w:rsidRPr="00941B52">
        <w:t xml:space="preserve">membres, élus par l'assemblée générale ordinaire, pour une </w:t>
      </w:r>
      <w:r w:rsidRPr="0015682A">
        <w:rPr>
          <w:highlight w:val="green"/>
        </w:rPr>
        <w:t>durée de</w:t>
      </w:r>
      <w:r w:rsidRPr="00863C35">
        <w:rPr>
          <w:i/>
          <w:iCs/>
          <w:highlight w:val="green"/>
        </w:rPr>
        <w:t xml:space="preserve"> </w:t>
      </w:r>
      <w:r w:rsidR="00863C35" w:rsidRPr="00863C35">
        <w:rPr>
          <w:i/>
          <w:iCs/>
          <w:highlight w:val="green"/>
        </w:rPr>
        <w:t>[</w:t>
      </w:r>
      <w:r w:rsidRPr="00863C35">
        <w:rPr>
          <w:i/>
          <w:iCs/>
          <w:highlight w:val="green"/>
        </w:rPr>
        <w:t xml:space="preserve">deux </w:t>
      </w:r>
      <w:r w:rsidR="00863C35" w:rsidRPr="00863C35">
        <w:rPr>
          <w:i/>
          <w:iCs/>
          <w:highlight w:val="green"/>
        </w:rPr>
        <w:t xml:space="preserve">à quatre </w:t>
      </w:r>
      <w:r w:rsidRPr="00863C35">
        <w:rPr>
          <w:i/>
          <w:iCs/>
          <w:highlight w:val="green"/>
        </w:rPr>
        <w:t>ans</w:t>
      </w:r>
      <w:r w:rsidR="00863C35" w:rsidRPr="00863C35">
        <w:rPr>
          <w:i/>
          <w:iCs/>
        </w:rPr>
        <w:t>]</w:t>
      </w:r>
      <w:r w:rsidR="00863C35">
        <w:rPr>
          <w:rStyle w:val="Appelnotedebasdep"/>
          <w:i/>
          <w:iCs/>
        </w:rPr>
        <w:footnoteReference w:id="4"/>
      </w:r>
      <w:r w:rsidR="000A6FD3">
        <w:t>, renouvelable,</w:t>
      </w:r>
      <w:r>
        <w:t xml:space="preserve"> </w:t>
      </w:r>
      <w:r w:rsidRPr="00941B52">
        <w:t>parmi les membres a</w:t>
      </w:r>
      <w:r w:rsidR="003E4255">
        <w:t>ctifs</w:t>
      </w:r>
      <w:r w:rsidRPr="00941B52">
        <w:t xml:space="preserve">. </w:t>
      </w:r>
    </w:p>
    <w:p w14:paraId="2457712E" w14:textId="5FA3E606" w:rsidR="00941B52" w:rsidRDefault="00941B52" w:rsidP="00941B52">
      <w:r w:rsidRPr="00941B52">
        <w:t xml:space="preserve">L’égal accès des femmes et des hommes à ses instances dirigeantes est encouragé. La composition du </w:t>
      </w:r>
      <w:r w:rsidR="003E4255">
        <w:t>c</w:t>
      </w:r>
      <w:r w:rsidRPr="00941B52">
        <w:t xml:space="preserve">onseil d’administration doit refléter la composition de l’assemblée générale. </w:t>
      </w:r>
    </w:p>
    <w:p w14:paraId="423D5FF8" w14:textId="0015E8A7" w:rsidR="003E4255" w:rsidRPr="000D73EB" w:rsidRDefault="003E4255" w:rsidP="00AA1674">
      <w:r w:rsidRPr="000D73EB">
        <w:t xml:space="preserve">Tout candidat au </w:t>
      </w:r>
      <w:r>
        <w:t xml:space="preserve">conseil d’administration </w:t>
      </w:r>
      <w:r w:rsidRPr="000D73EB">
        <w:t xml:space="preserve">doit </w:t>
      </w:r>
      <w:r w:rsidR="00AA1674">
        <w:t>ê</w:t>
      </w:r>
      <w:r w:rsidRPr="000D73EB">
        <w:t>tre âgé de seize ans au moins au jour de l’élection. Les candidats n’ayant pas atteint la majorité légale devront, pour pouvoir faire acte de candidature, produire une autorisation de leur représentant légal</w:t>
      </w:r>
      <w:r w:rsidR="007972DE">
        <w:t>.</w:t>
      </w:r>
    </w:p>
    <w:p w14:paraId="6C9AB699" w14:textId="77777777" w:rsidR="00AA1674" w:rsidRPr="000D73EB" w:rsidRDefault="00AA1674" w:rsidP="00AA1674">
      <w:r w:rsidRPr="000D73EB">
        <w:t xml:space="preserve">Ne peuvent être candidates aux élections au </w:t>
      </w:r>
      <w:r>
        <w:t xml:space="preserve">conseil d’administration </w:t>
      </w:r>
      <w:r w:rsidRPr="000D73EB">
        <w:t>:</w:t>
      </w:r>
    </w:p>
    <w:p w14:paraId="065BEF17" w14:textId="77777777" w:rsidR="00AA1674" w:rsidRPr="000D73EB" w:rsidRDefault="00AA1674" w:rsidP="00A63A00">
      <w:pPr>
        <w:pStyle w:val="Paragraphedeliste"/>
        <w:numPr>
          <w:ilvl w:val="3"/>
          <w:numId w:val="10"/>
        </w:numPr>
        <w:ind w:left="426" w:hanging="426"/>
      </w:pPr>
      <w:r w:rsidRPr="000D73EB">
        <w:t xml:space="preserve">Les personnes faisant l’objet d’une interdiction de droit de vote ou d’éligibilité en vertu de l’article 131- 26 du code pénal ; </w:t>
      </w:r>
    </w:p>
    <w:p w14:paraId="0FF0013A" w14:textId="77777777" w:rsidR="00AA1674" w:rsidRPr="000D73EB" w:rsidRDefault="00AA1674" w:rsidP="00A63A00">
      <w:pPr>
        <w:pStyle w:val="Paragraphedeliste"/>
        <w:numPr>
          <w:ilvl w:val="3"/>
          <w:numId w:val="10"/>
        </w:numPr>
        <w:ind w:left="426" w:hanging="426"/>
      </w:pPr>
      <w:r w:rsidRPr="000D73EB">
        <w:t>Les personnes à l'encontre desquelles a été prononcée une sanction d'inéligibilité à temps pour manquement grave aux règles techniques du jeu, constituant une infraction à l'esprit sportif.</w:t>
      </w:r>
    </w:p>
    <w:p w14:paraId="5D8EBF3F" w14:textId="3A193147" w:rsidR="00941B52" w:rsidRDefault="00941B52" w:rsidP="00941B52">
      <w:r w:rsidRPr="003E4255">
        <w:t>L’honorabilité des dirigeants de l</w:t>
      </w:r>
      <w:r w:rsidR="00525347">
        <w:t>’A</w:t>
      </w:r>
      <w:r w:rsidRPr="003E4255">
        <w:t>ssociation sera contrôlée, annuellement, lors de la prise de licence auprès de</w:t>
      </w:r>
      <w:r w:rsidR="00B239AD">
        <w:t>s fédérations sportives auxquelles l’Association est affiliée, conformément aux dispositions applicables du code du sport.</w:t>
      </w:r>
    </w:p>
    <w:p w14:paraId="2630B191" w14:textId="49512AC2" w:rsidR="0021471D" w:rsidRPr="000D73EB" w:rsidRDefault="0021471D" w:rsidP="00803450">
      <w:pPr>
        <w:pStyle w:val="Titre7"/>
      </w:pPr>
      <w:r w:rsidRPr="000D73EB">
        <w:t>Fin de mandat anticipée</w:t>
      </w:r>
    </w:p>
    <w:p w14:paraId="3518C019" w14:textId="534F3FA6" w:rsidR="0021471D" w:rsidRPr="000D73EB" w:rsidRDefault="0021471D" w:rsidP="0003002F">
      <w:r w:rsidRPr="000D73EB">
        <w:t xml:space="preserve">Il peut être mis fin au mandat </w:t>
      </w:r>
      <w:r w:rsidR="0003002F" w:rsidRPr="000D73EB">
        <w:t xml:space="preserve">ou </w:t>
      </w:r>
      <w:r w:rsidRPr="000D73EB">
        <w:t xml:space="preserve">de l’un des membres du </w:t>
      </w:r>
      <w:r w:rsidR="00173E77">
        <w:t xml:space="preserve">conseil d’administration </w:t>
      </w:r>
      <w:r w:rsidRPr="000D73EB">
        <w:t>de la façon suivante</w:t>
      </w:r>
      <w:r w:rsidR="004F766E">
        <w:t> :</w:t>
      </w:r>
    </w:p>
    <w:p w14:paraId="118E504F" w14:textId="26E58117" w:rsidR="0021471D" w:rsidRPr="000D73EB" w:rsidRDefault="0021471D" w:rsidP="00A63A00">
      <w:pPr>
        <w:pStyle w:val="Paragraphedeliste"/>
        <w:numPr>
          <w:ilvl w:val="0"/>
          <w:numId w:val="11"/>
        </w:numPr>
      </w:pPr>
      <w:r w:rsidRPr="000D73EB">
        <w:t>la démission de l’intéressé ;</w:t>
      </w:r>
    </w:p>
    <w:p w14:paraId="66DC78D0" w14:textId="58320FD8" w:rsidR="0003002F" w:rsidRPr="000D73EB" w:rsidRDefault="0021471D" w:rsidP="00A63A00">
      <w:pPr>
        <w:pStyle w:val="Paragraphedeliste"/>
        <w:numPr>
          <w:ilvl w:val="0"/>
          <w:numId w:val="11"/>
        </w:numPr>
      </w:pPr>
      <w:r w:rsidRPr="000D73EB">
        <w:t>une décision de suspension d’exercice de fonctions et/ou de licence, ou de retrait de la licence,</w:t>
      </w:r>
      <w:r w:rsidR="0003002F" w:rsidRPr="000D73EB">
        <w:t xml:space="preserve"> </w:t>
      </w:r>
      <w:r w:rsidRPr="000D73EB">
        <w:t>prononcée dans les conditions définies par le règlement disciplinaire, pour une durée supérieure ou</w:t>
      </w:r>
      <w:r w:rsidR="0003002F" w:rsidRPr="000D73EB">
        <w:t xml:space="preserve"> </w:t>
      </w:r>
      <w:r w:rsidRPr="000D73EB">
        <w:t>égale à celle du mandat restant à courir ;</w:t>
      </w:r>
    </w:p>
    <w:p w14:paraId="7CFB260E" w14:textId="16079034" w:rsidR="0024609A" w:rsidRDefault="0003002F" w:rsidP="00A63A00">
      <w:pPr>
        <w:pStyle w:val="Paragraphedeliste"/>
        <w:numPr>
          <w:ilvl w:val="0"/>
          <w:numId w:val="11"/>
        </w:numPr>
      </w:pPr>
      <w:r w:rsidRPr="000D73EB">
        <w:t xml:space="preserve">révocation </w:t>
      </w:r>
      <w:r w:rsidR="0024609A" w:rsidRPr="0024609A">
        <w:t xml:space="preserve">par l'assemblée générale, laquelle peut intervenir ad nutum, sur simple incident de séance à la majorité des voix des membres présents à l’assemblée générale, </w:t>
      </w:r>
    </w:p>
    <w:p w14:paraId="0ABAFF55" w14:textId="3258BB3E" w:rsidR="0094238E" w:rsidRDefault="0024609A" w:rsidP="00A63A00">
      <w:pPr>
        <w:pStyle w:val="Paragraphedeliste"/>
        <w:numPr>
          <w:ilvl w:val="0"/>
          <w:numId w:val="11"/>
        </w:numPr>
      </w:pPr>
      <w:r>
        <w:t>la</w:t>
      </w:r>
      <w:r w:rsidRPr="0024609A">
        <w:t xml:space="preserve"> dissolution de l'</w:t>
      </w:r>
      <w:r w:rsidR="00525347">
        <w:t>A</w:t>
      </w:r>
      <w:r w:rsidRPr="0024609A">
        <w:t>ssociation.</w:t>
      </w:r>
    </w:p>
    <w:p w14:paraId="15C500D7" w14:textId="7472609B" w:rsidR="00181D14" w:rsidRPr="000D73EB" w:rsidRDefault="0003002F" w:rsidP="00E27DF2">
      <w:pPr>
        <w:pStyle w:val="Titre7"/>
      </w:pPr>
      <w:r w:rsidRPr="000D73EB">
        <w:t>Vacance</w:t>
      </w:r>
    </w:p>
    <w:p w14:paraId="419EEFFE" w14:textId="77777777" w:rsidR="00D069C0" w:rsidRPr="00E27DF2" w:rsidRDefault="00D069C0" w:rsidP="00E27DF2">
      <w:r w:rsidRPr="00E27DF2">
        <w:t xml:space="preserve">En cas de vacance d'un ou plusieurs postes d'administrateurs élus, le conseil d'administration doit pourvoir provisoirement à leur remplacement par cooptation. C'est notamment le cas lorsque le nombre de postes d'administrateurs devient inférieur au minimum statutaire. La cooptation des nouveaux administrateurs devra être ratifiée définitivement par la plus proche assemblée générale. Les mandats des administrateurs ainsi élus prennent fin à l'époque où devait normalement expirer le mandat des administrateurs remplacés. </w:t>
      </w:r>
    </w:p>
    <w:p w14:paraId="1B818FD6" w14:textId="2BFB19FC" w:rsidR="00A017D2" w:rsidRDefault="00A017D2" w:rsidP="00727ABB">
      <w:pPr>
        <w:pStyle w:val="Titre6"/>
      </w:pPr>
      <w:r w:rsidRPr="000D73EB">
        <w:lastRenderedPageBreak/>
        <w:t>Réunions</w:t>
      </w:r>
    </w:p>
    <w:p w14:paraId="24314450" w14:textId="2425BC7B" w:rsidR="00317C07" w:rsidRDefault="00317C07" w:rsidP="00317C07">
      <w:pPr>
        <w:pStyle w:val="Titre7"/>
      </w:pPr>
      <w:r>
        <w:t>Convocation</w:t>
      </w:r>
    </w:p>
    <w:p w14:paraId="05CA7169" w14:textId="3A4ABF14" w:rsidR="00DB45D5" w:rsidRPr="009B5FF8" w:rsidRDefault="00C31349" w:rsidP="009B5FF8">
      <w:r w:rsidRPr="009B5FF8">
        <w:t xml:space="preserve">Le conseil d'administration se réunit au moins trois fois par an </w:t>
      </w:r>
      <w:r w:rsidRPr="004F766E">
        <w:rPr>
          <w:i/>
          <w:iCs/>
          <w:highlight w:val="green"/>
        </w:rPr>
        <w:t>(à titre indicatif seulement les réunions peuvent se tenir au début de l’année sportive avant l’assemblée générale ordinaire, avant le début de la saison sportive et en fin de saison sportive),</w:t>
      </w:r>
      <w:r w:rsidRPr="009B5FF8">
        <w:t xml:space="preserve"> à l'initiative et sur convocation du président</w:t>
      </w:r>
      <w:r w:rsidR="00AF3BF1" w:rsidRPr="009B5FF8">
        <w:t xml:space="preserve"> ou </w:t>
      </w:r>
      <w:r w:rsidRPr="009B5FF8">
        <w:t>à l'initiative d</w:t>
      </w:r>
      <w:r w:rsidR="00DB45D5" w:rsidRPr="009B5FF8">
        <w:t>u quart</w:t>
      </w:r>
      <w:r w:rsidRPr="009B5FF8">
        <w:t xml:space="preserve"> de ses membres.</w:t>
      </w:r>
      <w:r w:rsidR="009B5FF8" w:rsidRPr="009B5FF8">
        <w:t xml:space="preserve"> </w:t>
      </w:r>
      <w:r w:rsidR="00DB45D5" w:rsidRPr="009B5FF8">
        <w:t>Dans cette dernière hypothèse, le secrétaire de l’Association convoque d’urgence le conseil d’administration.</w:t>
      </w:r>
    </w:p>
    <w:p w14:paraId="4D31517F" w14:textId="1D795766" w:rsidR="00317C07" w:rsidRPr="009B5FF8" w:rsidRDefault="00C31349" w:rsidP="009B5FF8">
      <w:r w:rsidRPr="009B5FF8">
        <w:t xml:space="preserve">Les convocations sont effectuées </w:t>
      </w:r>
      <w:r w:rsidR="008459CA" w:rsidRPr="009B5FF8">
        <w:t>sous format papier ou par courrier électronique</w:t>
      </w:r>
      <w:r w:rsidRPr="009B5FF8">
        <w:t xml:space="preserve"> et adressées aux administrateurs au moins </w:t>
      </w:r>
      <w:r w:rsidR="00AF3BF1" w:rsidRPr="009B5FF8">
        <w:t>quinze</w:t>
      </w:r>
      <w:r w:rsidRPr="009B5FF8">
        <w:t xml:space="preserve"> jours avant la date fixée pour la réunion. Les convocations contiennent l'ordre du jour de la réunion. </w:t>
      </w:r>
      <w:r w:rsidR="00136883" w:rsidRPr="009B5FF8">
        <w:t>En cas d'urgence, ce délai est ramené à sept jours.</w:t>
      </w:r>
    </w:p>
    <w:p w14:paraId="7CB7786A" w14:textId="55496CE6" w:rsidR="00DB45D5" w:rsidRDefault="00DB45D5" w:rsidP="00DB45D5">
      <w:pPr>
        <w:pStyle w:val="Titre7"/>
      </w:pPr>
      <w:r>
        <w:t>Ordre du jour</w:t>
      </w:r>
    </w:p>
    <w:p w14:paraId="00F3F700" w14:textId="6556C786" w:rsidR="00C31349" w:rsidRPr="00DB45D5" w:rsidRDefault="00C31349" w:rsidP="00DB45D5">
      <w:r w:rsidRPr="00DB45D5">
        <w:t xml:space="preserve">L'ordre du jour est établi par le président. </w:t>
      </w:r>
    </w:p>
    <w:p w14:paraId="75E2DF40" w14:textId="77777777" w:rsidR="00C31349" w:rsidRPr="00DB45D5" w:rsidRDefault="00C31349" w:rsidP="00DB45D5">
      <w:r w:rsidRPr="00DB45D5">
        <w:t xml:space="preserve">Quand le conseil d'administration se réunit à l'initiative de la moitié de ses membres, chacun d’eux peut exiger l'inscription à l'ordre du jour des questions de leur choix. </w:t>
      </w:r>
    </w:p>
    <w:p w14:paraId="6090200D" w14:textId="1D1A6D94" w:rsidR="00793EFB" w:rsidRPr="000D73EB" w:rsidRDefault="00793EFB" w:rsidP="00793EFB">
      <w:pPr>
        <w:pStyle w:val="Titre7"/>
      </w:pPr>
      <w:bookmarkStart w:id="36" w:name="_heading=h.871suicvi8x4" w:colFirst="0" w:colLast="0"/>
      <w:bookmarkStart w:id="37" w:name="_heading=h.dp52iu7nyw9l" w:colFirst="0" w:colLast="0"/>
      <w:bookmarkStart w:id="38" w:name="_heading=h.gvr2dxv57hx" w:colFirst="0" w:colLast="0"/>
      <w:bookmarkStart w:id="39" w:name="_Toc145429454"/>
      <w:bookmarkStart w:id="40" w:name="_Toc47430954"/>
      <w:bookmarkEnd w:id="36"/>
      <w:bookmarkEnd w:id="37"/>
      <w:bookmarkEnd w:id="38"/>
      <w:r w:rsidRPr="000D73EB">
        <w:t>Présidence</w:t>
      </w:r>
      <w:bookmarkEnd w:id="39"/>
    </w:p>
    <w:p w14:paraId="142A7A0D" w14:textId="23914583" w:rsidR="00793EFB" w:rsidRDefault="00793EFB" w:rsidP="00793EFB">
      <w:r w:rsidRPr="000D73EB">
        <w:t xml:space="preserve">La présidence appartient au président </w:t>
      </w:r>
      <w:r w:rsidR="00B2302D" w:rsidRPr="000D73EB">
        <w:t>d</w:t>
      </w:r>
      <w:r w:rsidR="00E63ED7">
        <w:t>e l’Association.</w:t>
      </w:r>
      <w:r w:rsidRPr="000D73EB">
        <w:t xml:space="preserve"> En l’absence du président, elle est assurée par un vice-président</w:t>
      </w:r>
      <w:r w:rsidR="00E63ED7">
        <w:t>, s’il y a lieu, à défaut par le secrétaire.</w:t>
      </w:r>
    </w:p>
    <w:p w14:paraId="6DA286DC" w14:textId="3C034EE6" w:rsidR="00E63ED7" w:rsidRDefault="00E63ED7" w:rsidP="00E63ED7">
      <w:pPr>
        <w:pStyle w:val="Titre6"/>
      </w:pPr>
      <w:r>
        <w:t>Décisions</w:t>
      </w:r>
    </w:p>
    <w:p w14:paraId="3C990AB5" w14:textId="03BA1D6D" w:rsidR="00793EFB" w:rsidRPr="000D73EB" w:rsidRDefault="00793EFB" w:rsidP="00793EFB">
      <w:pPr>
        <w:pStyle w:val="Titre7"/>
      </w:pPr>
      <w:bookmarkStart w:id="41" w:name="_Toc145429455"/>
      <w:r w:rsidRPr="000D73EB">
        <w:t>Modalités de participation</w:t>
      </w:r>
      <w:bookmarkEnd w:id="40"/>
      <w:bookmarkEnd w:id="41"/>
    </w:p>
    <w:p w14:paraId="563C8E41" w14:textId="07F37F29" w:rsidR="00793EFB" w:rsidRPr="000D73EB" w:rsidRDefault="00D83477" w:rsidP="00793EFB">
      <w:bookmarkStart w:id="42" w:name="_heading=h.2d4sy6udt9b4" w:colFirst="0" w:colLast="0"/>
      <w:bookmarkStart w:id="43" w:name="_heading=h.e6adetfk7nkx" w:colFirst="0" w:colLast="0"/>
      <w:bookmarkEnd w:id="42"/>
      <w:bookmarkEnd w:id="43"/>
      <w:r>
        <w:t>Le conseil d’administration</w:t>
      </w:r>
      <w:r w:rsidR="00793EFB" w:rsidRPr="000D73EB">
        <w:t xml:space="preserve"> peut se réunir en présentiel et/ou à distance, par téléconférence. Le cas échéant, les membres participant à distance seront réputés présents pour le calcul du quorum et de la majorité. </w:t>
      </w:r>
    </w:p>
    <w:p w14:paraId="6C2A3EE9" w14:textId="77777777" w:rsidR="00793EFB" w:rsidRPr="000D73EB" w:rsidRDefault="00793EFB" w:rsidP="00793EFB">
      <w:r w:rsidRPr="000D73EB">
        <w:t xml:space="preserve">Les moyens techniques mis en œuvre doivent transmettre au moins la voix des participants et satisfaire à des caractéristiques techniques permettant l'identification des participants et la retransmission continue et simultanée des délibérations. Ils doivent également garantir le caractère sincère et secret du scrutin lorsque cela est requis. </w:t>
      </w:r>
    </w:p>
    <w:p w14:paraId="2BBC4EAE" w14:textId="7BC5DD89" w:rsidR="00793EFB" w:rsidRPr="000D73EB" w:rsidRDefault="00793EFB" w:rsidP="00793EFB">
      <w:pPr>
        <w:pStyle w:val="Titre7"/>
      </w:pPr>
      <w:bookmarkStart w:id="44" w:name="_heading=h.4274lwher8xg" w:colFirst="0" w:colLast="0"/>
      <w:bookmarkStart w:id="45" w:name="_heading=h.n0avlbchx8s4" w:colFirst="0" w:colLast="0"/>
      <w:bookmarkStart w:id="46" w:name="_heading=h.nwcswn5x1owu" w:colFirst="0" w:colLast="0"/>
      <w:bookmarkStart w:id="47" w:name="_heading=h.7wpjqpf83bcw" w:colFirst="0" w:colLast="0"/>
      <w:bookmarkStart w:id="48" w:name="_Toc145429456"/>
      <w:bookmarkEnd w:id="44"/>
      <w:bookmarkEnd w:id="45"/>
      <w:bookmarkEnd w:id="46"/>
      <w:bookmarkEnd w:id="47"/>
      <w:r w:rsidRPr="000D73EB">
        <w:t>Vote électronique</w:t>
      </w:r>
      <w:bookmarkEnd w:id="48"/>
    </w:p>
    <w:p w14:paraId="7223418C" w14:textId="522ABC61" w:rsidR="00793EFB" w:rsidRPr="000D73EB" w:rsidRDefault="000806F5" w:rsidP="00793EFB">
      <w:r>
        <w:t>Le conseil d’administration</w:t>
      </w:r>
      <w:r w:rsidR="00793EFB" w:rsidRPr="000D73EB">
        <w:t xml:space="preserve"> peut recourir à des procédés électroniques de vote, en présentiel ou à distance, pourvu que ceux-ci garantissent le caractère régulier et secret du scrutin lorsque cela est requis.</w:t>
      </w:r>
    </w:p>
    <w:p w14:paraId="4D969DFB" w14:textId="22D8D6E3" w:rsidR="00793EFB" w:rsidRPr="000D73EB" w:rsidRDefault="00793EFB" w:rsidP="00793EFB">
      <w:pPr>
        <w:pStyle w:val="Titre7"/>
      </w:pPr>
      <w:bookmarkStart w:id="49" w:name="_Toc145429457"/>
      <w:bookmarkStart w:id="50" w:name="_Hlk141101229"/>
      <w:r w:rsidRPr="000D73EB">
        <w:t>Vote portant sur des personnes</w:t>
      </w:r>
      <w:bookmarkEnd w:id="49"/>
    </w:p>
    <w:p w14:paraId="2637856B" w14:textId="3F45C517" w:rsidR="00793EFB" w:rsidRPr="000D73EB" w:rsidRDefault="00793EFB" w:rsidP="00793EFB">
      <w:r w:rsidRPr="000D73EB">
        <w:t xml:space="preserve">A l’occasion de l’élection des membres du bureau ou d’un licencié à des fonctions </w:t>
      </w:r>
      <w:r w:rsidR="008F7370" w:rsidRPr="000D73EB">
        <w:t>départementales</w:t>
      </w:r>
      <w:r w:rsidRPr="000D73EB">
        <w:t xml:space="preserve">, pour être élus, </w:t>
      </w:r>
      <w:bookmarkStart w:id="51" w:name="_Hlk143161111"/>
      <w:r w:rsidRPr="000D73EB">
        <w:t>les candidats devront recueillir la majorité relative des suffrages exprimés</w:t>
      </w:r>
      <w:r w:rsidR="009D7F02" w:rsidRPr="000D73EB">
        <w:t xml:space="preserve"> favorables</w:t>
      </w:r>
      <w:r w:rsidRPr="000D73EB">
        <w:t xml:space="preserve">. </w:t>
      </w:r>
    </w:p>
    <w:p w14:paraId="3B062E8A" w14:textId="77777777" w:rsidR="00793EFB" w:rsidRPr="000D73EB" w:rsidRDefault="00793EFB" w:rsidP="00793EFB">
      <w:r w:rsidRPr="000D73EB">
        <w:t>Si le nombre d’élus ainsi déterminé dépasse le nombre des postes à pourvoir, seront retenus les candidats ayant obtenu le plus de voix favorables jusqu’au pourvoi de tous les postes.</w:t>
      </w:r>
    </w:p>
    <w:p w14:paraId="773447B6" w14:textId="77777777" w:rsidR="00793EFB" w:rsidRPr="000D73EB" w:rsidRDefault="00793EFB" w:rsidP="00793EFB">
      <w:r w:rsidRPr="000D73EB">
        <w:t>Tous les votes portant sur des personnes ont lieu à bulletin secret.</w:t>
      </w:r>
    </w:p>
    <w:p w14:paraId="384B6693" w14:textId="65E59DC8" w:rsidR="00A017D2" w:rsidRPr="000D73EB" w:rsidRDefault="00A017D2" w:rsidP="00A63A00">
      <w:pPr>
        <w:pStyle w:val="Titre7"/>
        <w:numPr>
          <w:ilvl w:val="1"/>
          <w:numId w:val="12"/>
        </w:numPr>
        <w:ind w:left="709" w:hanging="709"/>
      </w:pPr>
      <w:bookmarkStart w:id="52" w:name="_heading=h.9gulix1vbhbi" w:colFirst="0" w:colLast="0"/>
      <w:bookmarkStart w:id="53" w:name="_Toc136007756"/>
      <w:bookmarkStart w:id="54" w:name="_Toc136353475"/>
      <w:bookmarkStart w:id="55" w:name="_Toc145342535"/>
      <w:bookmarkEnd w:id="50"/>
      <w:bookmarkEnd w:id="51"/>
      <w:bookmarkEnd w:id="52"/>
      <w:r w:rsidRPr="000D73EB">
        <w:t>Décisions</w:t>
      </w:r>
      <w:bookmarkEnd w:id="53"/>
      <w:bookmarkEnd w:id="54"/>
      <w:bookmarkEnd w:id="55"/>
    </w:p>
    <w:p w14:paraId="3FAAD4F1" w14:textId="31103EA1" w:rsidR="00A017D2" w:rsidRPr="000D73EB" w:rsidRDefault="00235D10" w:rsidP="00A017D2">
      <w:r>
        <w:t>L</w:t>
      </w:r>
      <w:r w:rsidR="00223D26">
        <w:t>e Conseil d’administration</w:t>
      </w:r>
      <w:r w:rsidR="00A017D2" w:rsidRPr="000D73EB">
        <w:t xml:space="preserve"> ne délibère valablement que si l</w:t>
      </w:r>
      <w:r w:rsidR="00223D26">
        <w:t>a moitié</w:t>
      </w:r>
      <w:r w:rsidR="00A017D2" w:rsidRPr="000D73EB">
        <w:t xml:space="preserve"> au moins de ses membres</w:t>
      </w:r>
      <w:r w:rsidR="00223D26">
        <w:t xml:space="preserve"> </w:t>
      </w:r>
      <w:r w:rsidR="00A017D2" w:rsidRPr="000D73EB">
        <w:t>est présent</w:t>
      </w:r>
      <w:r w:rsidR="00223D26">
        <w:t>e</w:t>
      </w:r>
      <w:r w:rsidR="00A017D2" w:rsidRPr="000D73EB">
        <w:t>.</w:t>
      </w:r>
      <w:bookmarkStart w:id="56" w:name="_heading=h.2dphjldw8rpa" w:colFirst="0" w:colLast="0"/>
      <w:bookmarkStart w:id="57" w:name="_heading=h.wfaeynclsniz" w:colFirst="0" w:colLast="0"/>
      <w:bookmarkEnd w:id="56"/>
      <w:bookmarkEnd w:id="57"/>
      <w:sdt>
        <w:sdtPr>
          <w:tag w:val="goog_rdk_55"/>
          <w:id w:val="1777825302"/>
        </w:sdtPr>
        <w:sdtContent/>
      </w:sdt>
      <w:r w:rsidR="00A017D2" w:rsidRPr="000D73EB">
        <w:t xml:space="preserve"> </w:t>
      </w:r>
    </w:p>
    <w:p w14:paraId="17B7FC97" w14:textId="1EEA2166" w:rsidR="00A017D2" w:rsidRPr="000D73EB" w:rsidRDefault="00A017D2" w:rsidP="00A017D2">
      <w:bookmarkStart w:id="58" w:name="_Toc136007757"/>
      <w:r w:rsidRPr="000D73EB">
        <w:t xml:space="preserve">Les décisions du </w:t>
      </w:r>
      <w:r w:rsidR="00173E77">
        <w:t xml:space="preserve">conseil d’administration </w:t>
      </w:r>
      <w:r w:rsidRPr="000D73EB">
        <w:t>sont prises à la majorité simple des suffrages exprimés</w:t>
      </w:r>
      <w:r w:rsidR="00745227" w:rsidRPr="000D73EB">
        <w:t xml:space="preserve"> </w:t>
      </w:r>
      <w:r w:rsidRPr="000D73EB">
        <w:t>(hors votes blancs et nuls). En cas d’égalité, le président a voix prépondérante.</w:t>
      </w:r>
    </w:p>
    <w:p w14:paraId="1E5EB0C5" w14:textId="44DC1C24" w:rsidR="00744C74" w:rsidRPr="000D73EB" w:rsidRDefault="00744C74" w:rsidP="00EF38D4">
      <w:pPr>
        <w:pStyle w:val="Titre7"/>
      </w:pPr>
      <w:bookmarkStart w:id="59" w:name="_Toc141103122"/>
      <w:bookmarkStart w:id="60" w:name="_Toc145429458"/>
      <w:bookmarkStart w:id="61" w:name="_Toc47430963"/>
      <w:bookmarkStart w:id="62" w:name="_Toc61967366"/>
      <w:bookmarkStart w:id="63" w:name="_Ref138688889"/>
      <w:r w:rsidRPr="000D73EB">
        <w:t>Consultation écrite</w:t>
      </w:r>
      <w:bookmarkEnd w:id="59"/>
      <w:bookmarkEnd w:id="60"/>
    </w:p>
    <w:p w14:paraId="6EA04320" w14:textId="5F9BF1C2" w:rsidR="00744C74" w:rsidRPr="000D73EB" w:rsidRDefault="00744C74" w:rsidP="00744C74">
      <w:bookmarkStart w:id="64" w:name="_Toc141103123"/>
      <w:bookmarkStart w:id="65" w:name="_Ref143511714"/>
      <w:bookmarkStart w:id="66" w:name="_Toc145429459"/>
      <w:r w:rsidRPr="000D73EB">
        <w:t xml:space="preserve">Les décisions du </w:t>
      </w:r>
      <w:r w:rsidR="00173E77">
        <w:t xml:space="preserve">conseil d’administration </w:t>
      </w:r>
      <w:r w:rsidRPr="000D73EB">
        <w:t>peuvent également être prises par consultation écrite. Dans cette hypothèse, les membres votent à distance, par voie électronique ou postale.</w:t>
      </w:r>
    </w:p>
    <w:p w14:paraId="153C05AF" w14:textId="15FE34AA" w:rsidR="00744C74" w:rsidRPr="000D73EB" w:rsidRDefault="00744C74" w:rsidP="00744C74">
      <w:r w:rsidRPr="000D73EB">
        <w:lastRenderedPageBreak/>
        <w:t>Le</w:t>
      </w:r>
      <w:r w:rsidR="00C7051E">
        <w:t xml:space="preserve"> </w:t>
      </w:r>
      <w:r w:rsidR="00D03216">
        <w:t>secrétaire</w:t>
      </w:r>
      <w:r w:rsidRPr="000D73EB">
        <w:t xml:space="preserve"> adresse à chaque membre, sous format papier ou par courrier électronique, le texte des résolutions proposées accompagné d’un rapport et des documents nécessaires à l’information des membres. </w:t>
      </w:r>
    </w:p>
    <w:p w14:paraId="3AB2C325" w14:textId="77777777" w:rsidR="00744C74" w:rsidRPr="000D73EB" w:rsidRDefault="00744C74" w:rsidP="00744C74">
      <w:r w:rsidRPr="000D73EB">
        <w:t xml:space="preserve">Les membres disposent d’un délai de trois jours minimum à compter de la date de réception du texte des résolutions pour émettre leur vote (par écrit). Le vote est formulé sur le texte même des résolutions proposées et pour chaque résolution, par le mot : “oui”, “non” ou “abstention”. </w:t>
      </w:r>
    </w:p>
    <w:p w14:paraId="76F54199" w14:textId="357E73BB" w:rsidR="00744C74" w:rsidRPr="000D73EB" w:rsidRDefault="00744C74" w:rsidP="00744C74">
      <w:r w:rsidRPr="000D73EB">
        <w:t xml:space="preserve">La validité de la consultation écrite est conditionnée à l’expression du vote de la moitié au moins des membres du </w:t>
      </w:r>
      <w:r w:rsidR="00EF38D4">
        <w:t>conseil d’administration</w:t>
      </w:r>
      <w:r w:rsidRPr="000D73EB">
        <w:t xml:space="preserve">. </w:t>
      </w:r>
    </w:p>
    <w:p w14:paraId="39E27EA6" w14:textId="67773031" w:rsidR="00744C74" w:rsidRPr="000D73EB" w:rsidRDefault="00744C74" w:rsidP="00744C74">
      <w:r w:rsidRPr="000D73EB">
        <w:t xml:space="preserve">Chaque résolution est adoptée conformément aux règles de majorité applicables aux décisions du </w:t>
      </w:r>
      <w:r w:rsidR="00EF38D4">
        <w:t>conseil d’administration</w:t>
      </w:r>
      <w:r w:rsidRPr="000D73EB">
        <w:t>. Une fois adopté, le texte des résolutions vaut procès-verbal</w:t>
      </w:r>
      <w:r w:rsidR="00C7051E">
        <w:t>.</w:t>
      </w:r>
    </w:p>
    <w:p w14:paraId="6F2BF08B" w14:textId="28A99635" w:rsidR="00744C74" w:rsidRPr="000D73EB" w:rsidRDefault="00744C74" w:rsidP="00A73A3A">
      <w:pPr>
        <w:pStyle w:val="Titre6"/>
      </w:pPr>
      <w:bookmarkStart w:id="67" w:name="_Ref150411443"/>
      <w:r w:rsidRPr="000D73EB">
        <w:t>Procès-verbaux</w:t>
      </w:r>
      <w:bookmarkEnd w:id="61"/>
      <w:bookmarkEnd w:id="62"/>
      <w:bookmarkEnd w:id="63"/>
      <w:bookmarkEnd w:id="64"/>
      <w:bookmarkEnd w:id="65"/>
      <w:bookmarkEnd w:id="66"/>
      <w:bookmarkEnd w:id="67"/>
    </w:p>
    <w:p w14:paraId="15B2C5B4" w14:textId="4C06F5CB" w:rsidR="00D80276" w:rsidRPr="000D73EB" w:rsidRDefault="00D80276" w:rsidP="00D80276">
      <w:r w:rsidRPr="001E614D">
        <w:t xml:space="preserve">Il est tenu procès-verbal des délibérations et résolutions </w:t>
      </w:r>
      <w:r>
        <w:t>du conseil d’administration</w:t>
      </w:r>
      <w:r w:rsidRPr="000D73EB">
        <w:t>. Les procès-verbaux d</w:t>
      </w:r>
      <w:r>
        <w:t xml:space="preserve">u conseil d’administration </w:t>
      </w:r>
      <w:r w:rsidRPr="000D73EB">
        <w:t>sont signés par le président et le secrétaire de séance et conservés au siège d</w:t>
      </w:r>
      <w:r>
        <w:t>e l’Association</w:t>
      </w:r>
      <w:r w:rsidRPr="000D73EB">
        <w:t>.</w:t>
      </w:r>
    </w:p>
    <w:p w14:paraId="1F800A47" w14:textId="6F200428" w:rsidR="00745227" w:rsidRPr="000D73EB" w:rsidRDefault="00744C74" w:rsidP="00A017D2">
      <w:r w:rsidRPr="000D73EB">
        <w:t xml:space="preserve">Dans le cas d’un </w:t>
      </w:r>
      <w:r w:rsidR="00173E77">
        <w:t xml:space="preserve">conseil d’administration </w:t>
      </w:r>
      <w:r w:rsidRPr="000D73EB">
        <w:t>réuni à distance avec vote en séance, les incidents techniques ayant empêché le membre, qui a eu recours à la téléconférence, de faire connaître son vote, sont mentionnés dans le procès-verbal.</w:t>
      </w:r>
    </w:p>
    <w:p w14:paraId="0861FAEF" w14:textId="77777777" w:rsidR="00A017D2" w:rsidRPr="000D73EB" w:rsidRDefault="00A017D2" w:rsidP="00A73A3A">
      <w:pPr>
        <w:pStyle w:val="Titre6"/>
      </w:pPr>
      <w:bookmarkStart w:id="68" w:name="_Toc145342536"/>
      <w:bookmarkStart w:id="69" w:name="_Toc136353476"/>
      <w:r w:rsidRPr="000D73EB">
        <w:t>Rémunération</w:t>
      </w:r>
      <w:r w:rsidRPr="000D73EB">
        <w:rPr>
          <w:i/>
          <w:iCs/>
        </w:rPr>
        <w:t> </w:t>
      </w:r>
      <w:r w:rsidRPr="000D73EB">
        <w:t>et remboursement de frais</w:t>
      </w:r>
      <w:bookmarkEnd w:id="68"/>
      <w:r w:rsidRPr="000D73EB">
        <w:rPr>
          <w:u w:val="none"/>
        </w:rPr>
        <w:t xml:space="preserve"> </w:t>
      </w:r>
      <w:bookmarkStart w:id="70" w:name="_Toc136353477"/>
      <w:bookmarkEnd w:id="58"/>
      <w:bookmarkEnd w:id="69"/>
    </w:p>
    <w:bookmarkEnd w:id="70"/>
    <w:p w14:paraId="215C47CD" w14:textId="531461A8" w:rsidR="00A017D2" w:rsidRPr="000D73EB" w:rsidRDefault="00A017D2" w:rsidP="00D05AF2">
      <w:r w:rsidRPr="000D73EB">
        <w:t xml:space="preserve">Les membres du </w:t>
      </w:r>
      <w:r w:rsidR="00173E77">
        <w:t xml:space="preserve">conseil d’administration </w:t>
      </w:r>
      <w:r w:rsidRPr="000D73EB">
        <w:t xml:space="preserve">ne peuvent recevoir aucune rétribution en raison des fonctions qui leur sont confiées. </w:t>
      </w:r>
    </w:p>
    <w:p w14:paraId="39385CC4" w14:textId="4C8278D5" w:rsidR="00744C74" w:rsidRPr="000D73EB" w:rsidRDefault="00744C74" w:rsidP="00744C74">
      <w:r w:rsidRPr="000D73EB">
        <w:t xml:space="preserve">Les remboursements de frais engagés dans l’intérêt </w:t>
      </w:r>
      <w:r w:rsidR="001463AA" w:rsidRPr="000D73EB">
        <w:t>d</w:t>
      </w:r>
      <w:r w:rsidR="00221336">
        <w:t>e l’Association</w:t>
      </w:r>
      <w:r w:rsidR="001463AA" w:rsidRPr="000D73EB">
        <w:t xml:space="preserve"> </w:t>
      </w:r>
      <w:r w:rsidRPr="000D73EB">
        <w:t xml:space="preserve">par les membres du </w:t>
      </w:r>
      <w:r w:rsidR="00173E77">
        <w:t xml:space="preserve">conseil d’administration </w:t>
      </w:r>
      <w:r w:rsidRPr="000D73EB">
        <w:t xml:space="preserve">sont possibles, </w:t>
      </w:r>
      <w:bookmarkStart w:id="71" w:name="_Toc136007758"/>
      <w:bookmarkStart w:id="72" w:name="_Toc136007852"/>
      <w:bookmarkStart w:id="73" w:name="_Toc136007877"/>
      <w:bookmarkStart w:id="74" w:name="_Toc136007906"/>
      <w:bookmarkStart w:id="75" w:name="_Toc136353313"/>
      <w:bookmarkStart w:id="76" w:name="_Toc136353338"/>
      <w:bookmarkStart w:id="77" w:name="_Toc136353369"/>
      <w:bookmarkStart w:id="78" w:name="_Toc136353479"/>
      <w:bookmarkStart w:id="79" w:name="_Toc136353588"/>
      <w:bookmarkStart w:id="80" w:name="_Toc136007759"/>
      <w:bookmarkStart w:id="81" w:name="_Toc136007853"/>
      <w:bookmarkStart w:id="82" w:name="_Toc136007878"/>
      <w:bookmarkStart w:id="83" w:name="_Toc136007907"/>
      <w:bookmarkStart w:id="84" w:name="_Toc136353314"/>
      <w:bookmarkStart w:id="85" w:name="_Toc136353339"/>
      <w:bookmarkStart w:id="86" w:name="_Toc136353370"/>
      <w:bookmarkStart w:id="87" w:name="_Toc136353480"/>
      <w:bookmarkStart w:id="88" w:name="_Toc136353589"/>
      <w:bookmarkStart w:id="89" w:name="_Toc136007760"/>
      <w:bookmarkStart w:id="90" w:name="_Toc136007854"/>
      <w:bookmarkStart w:id="91" w:name="_Toc136007879"/>
      <w:bookmarkStart w:id="92" w:name="_Toc136007908"/>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0D73EB">
        <w:t xml:space="preserve"> sur présentation de justificatifs. </w:t>
      </w:r>
    </w:p>
    <w:p w14:paraId="754BD7A1" w14:textId="2B5DF8D8" w:rsidR="00A017D2" w:rsidRPr="000D73EB" w:rsidRDefault="00A017D2" w:rsidP="00A73A3A">
      <w:pPr>
        <w:pStyle w:val="Titre6"/>
      </w:pPr>
      <w:bookmarkStart w:id="93" w:name="_Toc145342539"/>
      <w:r w:rsidRPr="000D73EB">
        <w:t>Conventions réglementées</w:t>
      </w:r>
      <w:bookmarkEnd w:id="93"/>
    </w:p>
    <w:p w14:paraId="799C371E" w14:textId="4FF5C14A" w:rsidR="00A017D2" w:rsidRPr="000D73EB" w:rsidRDefault="00A017D2" w:rsidP="00A017D2">
      <w:r w:rsidRPr="000D73EB">
        <w:t>Tout contrat ou convention passé entre</w:t>
      </w:r>
      <w:r w:rsidR="001463AA" w:rsidRPr="000D73EB">
        <w:t xml:space="preserve"> l</w:t>
      </w:r>
      <w:r w:rsidR="00221336">
        <w:t>’Association</w:t>
      </w:r>
      <w:r w:rsidRPr="000D73EB">
        <w:t>, d'une part, et un membre du co</w:t>
      </w:r>
      <w:r w:rsidR="00221336">
        <w:t>nseil d’administration</w:t>
      </w:r>
      <w:r w:rsidRPr="000D73EB">
        <w:t xml:space="preserve">, son conjoint ou un proche, d'autre part, est soumis pour autorisation au </w:t>
      </w:r>
      <w:r w:rsidR="00173E77">
        <w:t xml:space="preserve">conseil d’administration </w:t>
      </w:r>
      <w:r w:rsidRPr="000D73EB">
        <w:t>et présenté pour information à la plus prochaine assemblée générale.</w:t>
      </w:r>
    </w:p>
    <w:p w14:paraId="0A016882" w14:textId="544FF73E" w:rsidR="00554B9E" w:rsidRPr="000D73EB" w:rsidRDefault="000C3903" w:rsidP="00744C74">
      <w:pPr>
        <w:pStyle w:val="Titre4"/>
      </w:pPr>
      <w:r w:rsidRPr="000D73EB">
        <w:t>Bureau</w:t>
      </w:r>
    </w:p>
    <w:p w14:paraId="7C55B77A" w14:textId="7614AD7A" w:rsidR="00EE325C" w:rsidRPr="000D73EB" w:rsidRDefault="00EE325C" w:rsidP="00A73A3A">
      <w:pPr>
        <w:pStyle w:val="Titre6"/>
        <w:rPr>
          <w:u w:val="none"/>
        </w:rPr>
      </w:pPr>
      <w:bookmarkStart w:id="94" w:name="_Toc136007762"/>
      <w:bookmarkStart w:id="95" w:name="_Toc136353483"/>
      <w:bookmarkStart w:id="96" w:name="_Toc145342541"/>
      <w:r w:rsidRPr="000D73EB">
        <w:t>Compétences</w:t>
      </w:r>
      <w:bookmarkEnd w:id="94"/>
      <w:bookmarkEnd w:id="95"/>
      <w:bookmarkEnd w:id="96"/>
    </w:p>
    <w:p w14:paraId="7F6CC072" w14:textId="527A5DD4" w:rsidR="00EE325C" w:rsidRPr="000D73EB" w:rsidRDefault="00EE325C" w:rsidP="00EE325C">
      <w:r w:rsidRPr="000D73EB">
        <w:t>Par délégation des pouvoirs du co</w:t>
      </w:r>
      <w:r w:rsidR="00221336">
        <w:t>nseil</w:t>
      </w:r>
      <w:r w:rsidR="000F5A54">
        <w:t xml:space="preserve"> d’administration</w:t>
      </w:r>
      <w:r w:rsidRPr="000D73EB">
        <w:t xml:space="preserve">, le bureau assure en permanence l’administration et le fonctionnement </w:t>
      </w:r>
      <w:r w:rsidR="00B2302D" w:rsidRPr="000D73EB">
        <w:t>d</w:t>
      </w:r>
      <w:r w:rsidR="000F5A54">
        <w:t>e l’Association</w:t>
      </w:r>
      <w:r w:rsidRPr="000D73EB">
        <w:t>.</w:t>
      </w:r>
    </w:p>
    <w:p w14:paraId="044CC963" w14:textId="1143CC21" w:rsidR="00EE325C" w:rsidRPr="000D73EB" w:rsidRDefault="00EE325C" w:rsidP="0093502D">
      <w:pPr>
        <w:pStyle w:val="Titre6"/>
      </w:pPr>
      <w:bookmarkStart w:id="97" w:name="_heading=h.35mg6qsyra59" w:colFirst="0" w:colLast="0"/>
      <w:bookmarkStart w:id="98" w:name="_heading=h.rldn1uydy4vo" w:colFirst="0" w:colLast="0"/>
      <w:bookmarkStart w:id="99" w:name="_Toc136007763"/>
      <w:bookmarkStart w:id="100" w:name="_Toc136353484"/>
      <w:bookmarkStart w:id="101" w:name="_Ref141099596"/>
      <w:bookmarkStart w:id="102" w:name="_Toc145342542"/>
      <w:bookmarkStart w:id="103" w:name="_Ref150426486"/>
      <w:bookmarkEnd w:id="97"/>
      <w:bookmarkEnd w:id="98"/>
      <w:r w:rsidRPr="000D73EB">
        <w:t>Composition</w:t>
      </w:r>
      <w:bookmarkEnd w:id="99"/>
      <w:bookmarkEnd w:id="100"/>
      <w:bookmarkEnd w:id="101"/>
      <w:bookmarkEnd w:id="102"/>
      <w:bookmarkEnd w:id="103"/>
    </w:p>
    <w:p w14:paraId="4FA82801" w14:textId="40158F80" w:rsidR="00070798" w:rsidRPr="000D73EB" w:rsidRDefault="00070798" w:rsidP="00070798">
      <w:pPr>
        <w:pStyle w:val="Titre7"/>
      </w:pPr>
      <w:r w:rsidRPr="000D73EB">
        <w:t>Principe</w:t>
      </w:r>
    </w:p>
    <w:p w14:paraId="345417FD" w14:textId="2822546F" w:rsidR="00EE325C" w:rsidRPr="00BB10E3" w:rsidRDefault="00EE325C" w:rsidP="00BB10E3">
      <w:r w:rsidRPr="00BB10E3">
        <w:t>Le bureau comprend un m</w:t>
      </w:r>
      <w:r w:rsidR="000F5A54" w:rsidRPr="00BB10E3">
        <w:t>inimum de trois</w:t>
      </w:r>
      <w:r w:rsidRPr="00BB10E3">
        <w:t xml:space="preserve"> membres</w:t>
      </w:r>
      <w:r w:rsidR="003C42BC" w:rsidRPr="00BB10E3">
        <w:t xml:space="preserve"> : le </w:t>
      </w:r>
      <w:r w:rsidRPr="00BB10E3">
        <w:t>président,</w:t>
      </w:r>
      <w:r w:rsidR="003C42BC" w:rsidRPr="00BB10E3">
        <w:t xml:space="preserve"> le </w:t>
      </w:r>
      <w:r w:rsidRPr="00BB10E3">
        <w:t>secrétaire</w:t>
      </w:r>
      <w:r w:rsidR="003C42BC" w:rsidRPr="00BB10E3">
        <w:t xml:space="preserve"> et le</w:t>
      </w:r>
      <w:r w:rsidRPr="00BB10E3">
        <w:t xml:space="preserve"> trésorier</w:t>
      </w:r>
      <w:r w:rsidR="00BB10E3">
        <w:t xml:space="preserve">, dont les fonctions sont </w:t>
      </w:r>
      <w:r w:rsidR="00793134">
        <w:t>définies dans les présents statuts.</w:t>
      </w:r>
    </w:p>
    <w:p w14:paraId="5603C528" w14:textId="6D543FED" w:rsidR="000F5A54" w:rsidRPr="00BB10E3" w:rsidRDefault="000F5A54" w:rsidP="00BB10E3">
      <w:bookmarkStart w:id="104" w:name="_Toc141103139"/>
      <w:bookmarkStart w:id="105" w:name="_Toc145429481"/>
      <w:r w:rsidRPr="00BB10E3">
        <w:t>Le bureau de l’</w:t>
      </w:r>
      <w:r w:rsidR="00525347">
        <w:t>A</w:t>
      </w:r>
      <w:r w:rsidRPr="00BB10E3">
        <w:t>ssociation peut également être composé facultativement</w:t>
      </w:r>
      <w:r w:rsidR="00DC0120">
        <w:t>, sur décision du conseil d’administration,</w:t>
      </w:r>
      <w:r w:rsidRPr="00BB10E3">
        <w:t xml:space="preserve"> de : un ou plusieurs vice-président(s), un ou plusieurs secrétaire(s) adjoint(s), un trésorier adjoint</w:t>
      </w:r>
      <w:r w:rsidR="00793134">
        <w:t>.</w:t>
      </w:r>
    </w:p>
    <w:p w14:paraId="4A111179" w14:textId="77777777" w:rsidR="00ED5BB5" w:rsidRPr="00BB10E3" w:rsidRDefault="000F5A54" w:rsidP="00BB10E3">
      <w:r w:rsidRPr="00BB10E3">
        <w:t>Les membres du bureau sont élus par le conseil d'administration, et choisis parmi ses membres</w:t>
      </w:r>
      <w:r w:rsidR="00656F32" w:rsidRPr="00BB10E3">
        <w:t xml:space="preserve">, pour une </w:t>
      </w:r>
      <w:r w:rsidRPr="00BB10E3">
        <w:t xml:space="preserve"> </w:t>
      </w:r>
      <w:r w:rsidR="003A080C" w:rsidRPr="00BB10E3">
        <w:t>durée de deux ans, renouvelable.</w:t>
      </w:r>
    </w:p>
    <w:p w14:paraId="25F6C57B" w14:textId="66AB05F9" w:rsidR="000F5A54" w:rsidRPr="00BB10E3" w:rsidRDefault="000F5A54" w:rsidP="00BB10E3">
      <w:r w:rsidRPr="00BB10E3">
        <w:t>Les fonctions de membre du bureau prennent fin par la démission, la perte de la qualité d'administrateur, l'absence non excusée à trois réunions consécutives du bureau, et la révocation par le conseil d'administration, laquelle peut intervenir ad nutum et sur simple incident de séance.</w:t>
      </w:r>
    </w:p>
    <w:p w14:paraId="268D6A75" w14:textId="205A3395" w:rsidR="00EE325C" w:rsidRPr="000D73EB" w:rsidRDefault="00EE325C" w:rsidP="00A46732">
      <w:pPr>
        <w:pStyle w:val="Titre7"/>
      </w:pPr>
      <w:bookmarkStart w:id="106" w:name="_Toc136007767"/>
      <w:bookmarkStart w:id="107" w:name="_Toc136353487"/>
      <w:bookmarkStart w:id="108" w:name="_Toc145342545"/>
      <w:bookmarkEnd w:id="104"/>
      <w:bookmarkEnd w:id="105"/>
      <w:r w:rsidRPr="000D73EB">
        <w:lastRenderedPageBreak/>
        <w:t>Fin de mandat anticipée</w:t>
      </w:r>
      <w:bookmarkEnd w:id="106"/>
      <w:bookmarkEnd w:id="107"/>
      <w:bookmarkEnd w:id="108"/>
    </w:p>
    <w:p w14:paraId="1A39D031" w14:textId="4CFF653E" w:rsidR="00EE325C" w:rsidRPr="000D73EB" w:rsidRDefault="00EE325C" w:rsidP="00EE325C">
      <w:r w:rsidRPr="000D73EB">
        <w:t>Il peut être mis fin au mandat d</w:t>
      </w:r>
      <w:r w:rsidR="00A46732">
        <w:t xml:space="preserve">’un </w:t>
      </w:r>
      <w:r w:rsidRPr="000D73EB">
        <w:t>membre du bureau de la façon suivante</w:t>
      </w:r>
      <w:r w:rsidR="00A46732">
        <w:t xml:space="preserve"> par</w:t>
      </w:r>
      <w:r w:rsidRPr="000D73EB">
        <w:t xml:space="preserve"> : </w:t>
      </w:r>
    </w:p>
    <w:p w14:paraId="36F4986E" w14:textId="756B99B2" w:rsidR="00EE325C" w:rsidRPr="000D73EB" w:rsidRDefault="00EE325C" w:rsidP="00A63A00">
      <w:pPr>
        <w:pStyle w:val="Paragraphedeliste"/>
        <w:numPr>
          <w:ilvl w:val="0"/>
          <w:numId w:val="13"/>
        </w:numPr>
      </w:pPr>
      <w:r w:rsidRPr="000D73EB">
        <w:t xml:space="preserve">la démission de l’intéressé, </w:t>
      </w:r>
    </w:p>
    <w:p w14:paraId="60888961" w14:textId="3A7D337C" w:rsidR="00EE325C" w:rsidRPr="000D73EB" w:rsidRDefault="00EE325C" w:rsidP="00A63A00">
      <w:pPr>
        <w:pStyle w:val="Paragraphedeliste"/>
        <w:numPr>
          <w:ilvl w:val="0"/>
          <w:numId w:val="13"/>
        </w:numPr>
      </w:pPr>
      <w:r w:rsidRPr="000D73EB">
        <w:t>une décision de suspension d’exercice de fonctions et/ou de licence, ou de retrait de la licence, prononcée dans les conditions définies par le règlement disciplinaire, pour une durée supérieure ou égale à celle du mandat restant à courir ;</w:t>
      </w:r>
    </w:p>
    <w:p w14:paraId="710B2AC6" w14:textId="257DE407" w:rsidR="00EE325C" w:rsidRPr="000D73EB" w:rsidRDefault="00A46732" w:rsidP="00A63A00">
      <w:pPr>
        <w:pStyle w:val="Paragraphedeliste"/>
        <w:numPr>
          <w:ilvl w:val="0"/>
          <w:numId w:val="13"/>
        </w:numPr>
      </w:pPr>
      <w:r w:rsidRPr="000D73EB">
        <w:t xml:space="preserve">révocation </w:t>
      </w:r>
      <w:r w:rsidRPr="0024609A">
        <w:t>par l</w:t>
      </w:r>
      <w:r>
        <w:t>e conseil d’administration</w:t>
      </w:r>
      <w:r w:rsidRPr="0024609A">
        <w:t xml:space="preserve">, laquelle peut intervenir ad nutum, sur simple incident de séance à la majorité des voix des membres présents </w:t>
      </w:r>
      <w:r>
        <w:t>au conseil d’administration.</w:t>
      </w:r>
    </w:p>
    <w:p w14:paraId="5474D448" w14:textId="42E75C25" w:rsidR="00EE325C" w:rsidRPr="000D73EB" w:rsidRDefault="00EE325C" w:rsidP="00A46732">
      <w:pPr>
        <w:pStyle w:val="Titre7"/>
      </w:pPr>
      <w:bookmarkStart w:id="109" w:name="_Toc136007768"/>
      <w:bookmarkStart w:id="110" w:name="_Toc136353488"/>
      <w:bookmarkStart w:id="111" w:name="_Toc145342546"/>
      <w:r w:rsidRPr="000D73EB">
        <w:t>Vacance</w:t>
      </w:r>
      <w:bookmarkEnd w:id="109"/>
      <w:bookmarkEnd w:id="110"/>
      <w:bookmarkEnd w:id="111"/>
    </w:p>
    <w:p w14:paraId="1BBAF34B" w14:textId="6B215D87" w:rsidR="00924838" w:rsidRPr="000D73EB" w:rsidRDefault="00A46732" w:rsidP="00924838">
      <w:r>
        <w:t>L</w:t>
      </w:r>
      <w:r w:rsidR="00924838" w:rsidRPr="000D73EB">
        <w:t xml:space="preserve">es postes vacants au bureau avant expiration de ce mandat, pour quelque cause que ce soit, sont pourvus lors du plus proche comité directeur, dans le respect des conditions </w:t>
      </w:r>
      <w:r>
        <w:t>applicables au vote portant sur des personnes</w:t>
      </w:r>
      <w:r w:rsidR="00924838" w:rsidRPr="000D73EB">
        <w:t xml:space="preserve">. </w:t>
      </w:r>
    </w:p>
    <w:bookmarkStart w:id="112" w:name="_heading=h.ioo66th0t0l0" w:colFirst="0" w:colLast="0"/>
    <w:bookmarkStart w:id="113" w:name="_Toc136007769"/>
    <w:bookmarkStart w:id="114" w:name="_Toc136353489"/>
    <w:bookmarkStart w:id="115" w:name="_Toc145342547"/>
    <w:bookmarkEnd w:id="112"/>
    <w:p w14:paraId="78E4C9F2" w14:textId="77777777" w:rsidR="00924838" w:rsidRPr="000D73EB" w:rsidRDefault="00000000" w:rsidP="00A73A3A">
      <w:pPr>
        <w:pStyle w:val="Titre6"/>
      </w:pPr>
      <w:sdt>
        <w:sdtPr>
          <w:tag w:val="goog_rdk_66"/>
          <w:id w:val="1463236276"/>
        </w:sdtPr>
        <w:sdtContent/>
      </w:sdt>
      <w:r w:rsidR="00EE325C" w:rsidRPr="000D73EB">
        <w:t>Réunions</w:t>
      </w:r>
      <w:bookmarkEnd w:id="113"/>
      <w:bookmarkEnd w:id="114"/>
      <w:r w:rsidR="00EE325C" w:rsidRPr="000D73EB">
        <w:t xml:space="preserve"> </w:t>
      </w:r>
      <w:bookmarkStart w:id="116" w:name="_heading=h.z889tsuihxup" w:colFirst="0" w:colLast="0"/>
      <w:bookmarkStart w:id="117" w:name="_Toc136007770"/>
      <w:bookmarkStart w:id="118" w:name="_Toc136353490"/>
      <w:bookmarkStart w:id="119" w:name="_Toc145342548"/>
      <w:bookmarkEnd w:id="115"/>
      <w:bookmarkEnd w:id="116"/>
    </w:p>
    <w:p w14:paraId="650AE67F" w14:textId="7091BC36" w:rsidR="00EE325C" w:rsidRPr="000D73EB" w:rsidRDefault="00EE325C" w:rsidP="00924838">
      <w:pPr>
        <w:pStyle w:val="Titre7"/>
        <w:rPr>
          <w:color w:val="FF0000"/>
        </w:rPr>
      </w:pPr>
      <w:r w:rsidRPr="000D73EB">
        <w:t>Convocation</w:t>
      </w:r>
      <w:bookmarkEnd w:id="117"/>
      <w:bookmarkEnd w:id="118"/>
      <w:bookmarkEnd w:id="119"/>
    </w:p>
    <w:p w14:paraId="1616D8E4" w14:textId="7386F346" w:rsidR="00730B44" w:rsidRDefault="00730B44" w:rsidP="00730B44">
      <w:bookmarkStart w:id="120" w:name="_heading=h.z2yfvny6ttfl" w:colFirst="0" w:colLast="0"/>
      <w:bookmarkStart w:id="121" w:name="_Toc136007771"/>
      <w:bookmarkStart w:id="122" w:name="_Toc136353491"/>
      <w:bookmarkStart w:id="123" w:name="_Toc145342549"/>
      <w:bookmarkEnd w:id="120"/>
      <w:r w:rsidRPr="000D73EB">
        <w:t>Le bureau est convoqué par le président</w:t>
      </w:r>
      <w:r w:rsidR="001463AA" w:rsidRPr="000D73EB">
        <w:t xml:space="preserve"> d</w:t>
      </w:r>
      <w:r w:rsidR="00A46732">
        <w:t xml:space="preserve">e l’Association, </w:t>
      </w:r>
      <w:bookmarkEnd w:id="121"/>
      <w:bookmarkEnd w:id="122"/>
      <w:bookmarkEnd w:id="123"/>
      <w:r w:rsidR="00A46732">
        <w:t>a</w:t>
      </w:r>
      <w:r w:rsidRPr="000D73EB">
        <w:t>utant que nécessaire.</w:t>
      </w:r>
    </w:p>
    <w:p w14:paraId="32A7F449" w14:textId="3409A4D0" w:rsidR="00A46732" w:rsidRPr="009B5FF8" w:rsidRDefault="00A46732" w:rsidP="00A46732">
      <w:r w:rsidRPr="009B5FF8">
        <w:t xml:space="preserve">Les convocations sont effectuées sous format papier ou par courrier électronique et adressées aux administrateurs au moins </w:t>
      </w:r>
      <w:r>
        <w:t>sept</w:t>
      </w:r>
      <w:r w:rsidRPr="009B5FF8">
        <w:t xml:space="preserve"> jours avant la date fixée pour la réunion. Les convocations contiennent l'ordre du jour de la réunion. En cas d'urgence, ce délai est ramené à </w:t>
      </w:r>
      <w:r>
        <w:t>trois</w:t>
      </w:r>
      <w:r w:rsidRPr="009B5FF8">
        <w:t xml:space="preserve"> jours.</w:t>
      </w:r>
    </w:p>
    <w:p w14:paraId="38C9207D" w14:textId="77777777" w:rsidR="002D0DE7" w:rsidRPr="000D73EB" w:rsidRDefault="00730B44" w:rsidP="00417208">
      <w:pPr>
        <w:pStyle w:val="Titre7"/>
      </w:pPr>
      <w:bookmarkStart w:id="124" w:name="_Toc145429469"/>
      <w:bookmarkStart w:id="125" w:name="_Toc47430968"/>
      <w:r w:rsidRPr="000D73EB">
        <w:t xml:space="preserve">Modalités de participation </w:t>
      </w:r>
      <w:bookmarkStart w:id="126" w:name="_heading=h.4ws70the5iwy" w:colFirst="0" w:colLast="0"/>
      <w:bookmarkEnd w:id="124"/>
      <w:bookmarkEnd w:id="125"/>
      <w:bookmarkEnd w:id="126"/>
    </w:p>
    <w:p w14:paraId="4FEA1B36" w14:textId="77777777" w:rsidR="002D0DE7" w:rsidRPr="000D73EB" w:rsidRDefault="002D0DE7" w:rsidP="002D0DE7">
      <w:r w:rsidRPr="000D73EB">
        <w:t>Le bureau peut se réunir en présentiel et/ou à distance, par téléconférence. Dans ce cas, les membres participant à distance seront réputés présents pour le calcul du quorum et de la majorité.</w:t>
      </w:r>
    </w:p>
    <w:p w14:paraId="2E57DA91" w14:textId="77777777" w:rsidR="002D0DE7" w:rsidRPr="000D73EB" w:rsidRDefault="002D0DE7" w:rsidP="002D0DE7">
      <w:r w:rsidRPr="000D73EB">
        <w:t xml:space="preserve">Les moyens techniques mis en œuvre doivent transmettre au moins la voix des participants et satisfaire à des caractéristiques techniques permettant l'identification des participants et la retransmission continue et simultanée des délibérations. Ils doivent également garantir le caractère sincère et secret du scrutin lorsque cela est requis. </w:t>
      </w:r>
    </w:p>
    <w:p w14:paraId="7B68C1DE" w14:textId="0AD6BDA9" w:rsidR="002D0DE7" w:rsidRPr="000D73EB" w:rsidRDefault="002D0DE7" w:rsidP="002D0DE7">
      <w:pPr>
        <w:pStyle w:val="Titre7"/>
      </w:pPr>
      <w:bookmarkStart w:id="127" w:name="_heading=h.lbnxfnjns9sw" w:colFirst="0" w:colLast="0"/>
      <w:bookmarkStart w:id="128" w:name="_heading=h.mbzjmpkjhrgc" w:colFirst="0" w:colLast="0"/>
      <w:bookmarkStart w:id="129" w:name="_heading=h.n8pahukoenji" w:colFirst="0" w:colLast="0"/>
      <w:bookmarkStart w:id="130" w:name="_Toc145429470"/>
      <w:bookmarkEnd w:id="127"/>
      <w:bookmarkEnd w:id="128"/>
      <w:bookmarkEnd w:id="129"/>
      <w:r w:rsidRPr="000D73EB">
        <w:t>Vote électronique</w:t>
      </w:r>
      <w:bookmarkEnd w:id="130"/>
    </w:p>
    <w:p w14:paraId="7CE24FA4" w14:textId="77777777" w:rsidR="002D0DE7" w:rsidRPr="000D73EB" w:rsidRDefault="002D0DE7" w:rsidP="002D0DE7">
      <w:r w:rsidRPr="000D73EB">
        <w:t>Le bureau peut recourir à des procédés électroniques de vote, en présentiel ou à distance, pourvu que ceux-ci garantissent le caractère régulier et secret du scrutin lorsque cela est requis.</w:t>
      </w:r>
    </w:p>
    <w:p w14:paraId="129E4C82" w14:textId="25BB56B7" w:rsidR="00EE325C" w:rsidRPr="000D73EB" w:rsidRDefault="00EE325C" w:rsidP="00A63A00">
      <w:pPr>
        <w:pStyle w:val="Titre7"/>
        <w:numPr>
          <w:ilvl w:val="1"/>
          <w:numId w:val="12"/>
        </w:numPr>
        <w:ind w:left="709" w:hanging="709"/>
      </w:pPr>
      <w:bookmarkStart w:id="131" w:name="_heading=h.i401i5zcvt1q" w:colFirst="0" w:colLast="0"/>
      <w:bookmarkStart w:id="132" w:name="_heading=h.twliehg8oq54" w:colFirst="0" w:colLast="0"/>
      <w:bookmarkStart w:id="133" w:name="_heading=h.cchl94adkxkf" w:colFirst="0" w:colLast="0"/>
      <w:bookmarkStart w:id="134" w:name="_heading=h.5bsygule00hp" w:colFirst="0" w:colLast="0"/>
      <w:bookmarkStart w:id="135" w:name="_Toc136007772"/>
      <w:bookmarkStart w:id="136" w:name="_Toc136353492"/>
      <w:bookmarkStart w:id="137" w:name="_Toc145342550"/>
      <w:bookmarkEnd w:id="131"/>
      <w:bookmarkEnd w:id="132"/>
      <w:bookmarkEnd w:id="133"/>
      <w:bookmarkEnd w:id="134"/>
      <w:r w:rsidRPr="000D73EB">
        <w:t>Décisions</w:t>
      </w:r>
      <w:bookmarkEnd w:id="135"/>
      <w:bookmarkEnd w:id="136"/>
      <w:bookmarkEnd w:id="137"/>
    </w:p>
    <w:p w14:paraId="5DE9D005" w14:textId="60358572" w:rsidR="00EE325C" w:rsidRPr="000D73EB" w:rsidRDefault="00EE325C" w:rsidP="00EE325C">
      <w:r w:rsidRPr="000D73EB">
        <w:t xml:space="preserve">Le bureau ne peut valablement délibérer que si la moitié au moins du nombre total de ses membres est présente. </w:t>
      </w:r>
    </w:p>
    <w:p w14:paraId="6DDE43E1" w14:textId="1B2DC095" w:rsidR="00EE325C" w:rsidRPr="000D73EB" w:rsidRDefault="00EE325C" w:rsidP="00EE325C">
      <w:r w:rsidRPr="000D73EB">
        <w:t>Les décisions du bureau sont prises à la majorité simple des suffrages exprimés (hors votes blancs et nuls). En cas d’égalité, le président a voix prépondérante.</w:t>
      </w:r>
    </w:p>
    <w:p w14:paraId="06C98869" w14:textId="6204AD6B" w:rsidR="002D0DE7" w:rsidRPr="000D73EB" w:rsidRDefault="002D0DE7" w:rsidP="00A73A3A">
      <w:pPr>
        <w:pStyle w:val="Titre6"/>
      </w:pPr>
      <w:bookmarkStart w:id="138" w:name="_Toc61967372"/>
      <w:bookmarkStart w:id="139" w:name="_Toc141103130"/>
      <w:bookmarkStart w:id="140" w:name="_Toc145429472"/>
      <w:r w:rsidRPr="000D73EB">
        <w:t>Consultation écrite</w:t>
      </w:r>
      <w:bookmarkEnd w:id="138"/>
      <w:bookmarkEnd w:id="139"/>
      <w:bookmarkEnd w:id="140"/>
    </w:p>
    <w:p w14:paraId="47B5E03B" w14:textId="45F1C7C1" w:rsidR="002D0DE7" w:rsidRPr="000D73EB" w:rsidRDefault="002D0DE7" w:rsidP="002D0DE7">
      <w:r w:rsidRPr="000D73EB">
        <w:t>Les décisions du bureau peuvent également être prises par consultation écrite</w:t>
      </w:r>
      <w:r w:rsidR="002F6497">
        <w:t xml:space="preserve"> dans les mêmes conditions que celles applicables au conseil d’administration</w:t>
      </w:r>
      <w:r w:rsidRPr="000D73EB">
        <w:t>.</w:t>
      </w:r>
    </w:p>
    <w:p w14:paraId="3CE5A47A" w14:textId="2CA544B8" w:rsidR="00425659" w:rsidRPr="00425659" w:rsidRDefault="002D0DE7" w:rsidP="00425659">
      <w:pPr>
        <w:pStyle w:val="Titre6"/>
      </w:pPr>
      <w:bookmarkStart w:id="141" w:name="_Toc47430976"/>
      <w:bookmarkStart w:id="142" w:name="_Ref139550701"/>
      <w:bookmarkStart w:id="143" w:name="_Toc141103131"/>
      <w:bookmarkStart w:id="144" w:name="_Toc145429473"/>
      <w:bookmarkStart w:id="145" w:name="_Toc61967373"/>
      <w:r w:rsidRPr="000D73EB">
        <w:t>Procès-verbaux</w:t>
      </w:r>
      <w:bookmarkEnd w:id="141"/>
      <w:bookmarkEnd w:id="142"/>
      <w:bookmarkEnd w:id="143"/>
      <w:bookmarkEnd w:id="144"/>
      <w:r w:rsidRPr="000D73EB">
        <w:t xml:space="preserve"> </w:t>
      </w:r>
      <w:bookmarkStart w:id="146" w:name="_Toc145342551"/>
      <w:bookmarkEnd w:id="145"/>
    </w:p>
    <w:p w14:paraId="044BE83E" w14:textId="38B5CACE" w:rsidR="00D03216" w:rsidRPr="00425659" w:rsidRDefault="00425659" w:rsidP="00425659">
      <w:r w:rsidRPr="00425659">
        <w:t>Le bureau peut décider d’établir procès-verbal des réunions du bureau.</w:t>
      </w:r>
      <w:r w:rsidR="00D03216" w:rsidRPr="00425659">
        <w:t xml:space="preserve"> Le</w:t>
      </w:r>
      <w:r>
        <w:t xml:space="preserve"> cas échéant, le</w:t>
      </w:r>
      <w:r w:rsidR="00D03216" w:rsidRPr="00425659">
        <w:t>s procès-verbaux du bureau sont signés par le président et le secrétaire de séance et conservés au siège de l’Association.</w:t>
      </w:r>
    </w:p>
    <w:p w14:paraId="6F194C4A" w14:textId="1DBE5821" w:rsidR="00D03216" w:rsidRPr="000D73EB" w:rsidRDefault="00D03216" w:rsidP="00D03216">
      <w:r w:rsidRPr="000D73EB">
        <w:t xml:space="preserve">Dans le cas d’un </w:t>
      </w:r>
      <w:r>
        <w:t xml:space="preserve">bureau </w:t>
      </w:r>
      <w:r w:rsidRPr="000D73EB">
        <w:t>réuni à distance avec vote en séance, les incidents techniques ayant empêché le membre, qui a eu recours à la téléconférence, de faire connaître son vote, sont mentionnés dans le procès-verbal.</w:t>
      </w:r>
    </w:p>
    <w:bookmarkEnd w:id="146"/>
    <w:p w14:paraId="25704608" w14:textId="0FAA7F23" w:rsidR="0094238E" w:rsidRPr="000D73EB" w:rsidRDefault="0094238E" w:rsidP="00423FE7">
      <w:pPr>
        <w:pStyle w:val="Titre6"/>
      </w:pPr>
      <w:r w:rsidRPr="000D73EB">
        <w:lastRenderedPageBreak/>
        <w:t>Président</w:t>
      </w:r>
    </w:p>
    <w:p w14:paraId="4C5ACCA2" w14:textId="3B344D29" w:rsidR="003A39FB" w:rsidRPr="000D73EB" w:rsidRDefault="003A39FB" w:rsidP="003A39FB">
      <w:r w:rsidRPr="000D73EB">
        <w:t xml:space="preserve">Le président </w:t>
      </w:r>
      <w:r w:rsidR="00B2302D" w:rsidRPr="000D73EB">
        <w:t>d</w:t>
      </w:r>
      <w:r w:rsidR="00DB6D0A">
        <w:t xml:space="preserve">e l’Association </w:t>
      </w:r>
      <w:r w:rsidR="008E6755" w:rsidRPr="008E6755">
        <w:t>assure la gestion quotidienne de l'</w:t>
      </w:r>
      <w:r w:rsidR="008E6755">
        <w:t>A</w:t>
      </w:r>
      <w:r w:rsidR="008E6755" w:rsidRPr="008E6755">
        <w:t>ssociation</w:t>
      </w:r>
      <w:r w:rsidR="008E6755">
        <w:t xml:space="preserve">. Il </w:t>
      </w:r>
      <w:r w:rsidRPr="000D73EB">
        <w:t>prési</w:t>
      </w:r>
      <w:r w:rsidR="00B2302D" w:rsidRPr="000D73EB">
        <w:t>d</w:t>
      </w:r>
      <w:r w:rsidR="008F7370" w:rsidRPr="000D73EB">
        <w:t>e les</w:t>
      </w:r>
      <w:r w:rsidRPr="000D73EB">
        <w:t xml:space="preserve"> assemblées générales, </w:t>
      </w:r>
      <w:r w:rsidR="00DB6D0A">
        <w:t>le conseil d’administration</w:t>
      </w:r>
      <w:r w:rsidRPr="000D73EB">
        <w:t xml:space="preserve"> et le bureau. Il ordonnance les dépenses. Il représente </w:t>
      </w:r>
      <w:r w:rsidR="00793134">
        <w:t>l</w:t>
      </w:r>
      <w:r w:rsidR="00235D10">
        <w:t>’Association</w:t>
      </w:r>
      <w:r w:rsidR="00DB6D0A">
        <w:t xml:space="preserve"> </w:t>
      </w:r>
      <w:r w:rsidRPr="000D73EB">
        <w:t xml:space="preserve">dans tous les actes de la vie civile et devant les tribunaux. </w:t>
      </w:r>
    </w:p>
    <w:p w14:paraId="52694BAD" w14:textId="5C5460F3" w:rsidR="003A39FB" w:rsidRDefault="003A39FB" w:rsidP="003A39FB">
      <w:r w:rsidRPr="000D73EB">
        <w:t>Le président peut déléguer certaines de ses attributions dans les conditions définies par le règlement intérieur. Toutefois, la représentation d</w:t>
      </w:r>
      <w:r w:rsidR="00DB6D0A">
        <w:t>e l’Association</w:t>
      </w:r>
      <w:r w:rsidRPr="000D73EB">
        <w:t xml:space="preserve"> ne peut être assurée, à défaut du président, que par un mandataire agissant en vertu d'un pouvoir spécial. </w:t>
      </w:r>
    </w:p>
    <w:p w14:paraId="0F587AEC" w14:textId="595B5A85" w:rsidR="002F6497" w:rsidRDefault="002F6497" w:rsidP="00A027F2">
      <w:pPr>
        <w:pStyle w:val="Titre6"/>
      </w:pPr>
      <w:r>
        <w:t>Vice-président(s)</w:t>
      </w:r>
    </w:p>
    <w:p w14:paraId="00B23647" w14:textId="16C84053" w:rsidR="002F6497" w:rsidRPr="00A027F2" w:rsidRDefault="002F6497" w:rsidP="00A027F2">
      <w:r w:rsidRPr="00A027F2">
        <w:t xml:space="preserve">Le ou les </w:t>
      </w:r>
      <w:r w:rsidR="00A027F2" w:rsidRPr="00A027F2">
        <w:t>vice-président</w:t>
      </w:r>
      <w:r w:rsidRPr="00A027F2">
        <w:t xml:space="preserve">(s) a (ont) vocation à assister le président dans l'exercice de ses fonctions. Ils peuvent agir par délégation du président et sous son contrôle. Ils peuvent recevoir des attributions spécifiques, temporaires ou permanentes, définies par le président. </w:t>
      </w:r>
    </w:p>
    <w:p w14:paraId="52B6192F" w14:textId="3A0FE88C" w:rsidR="002F6497" w:rsidRDefault="002F6497" w:rsidP="00CC1069">
      <w:pPr>
        <w:pStyle w:val="Titre6"/>
      </w:pPr>
      <w:r>
        <w:t>Secrétaire</w:t>
      </w:r>
      <w:r w:rsidR="00CC1069">
        <w:t xml:space="preserve"> </w:t>
      </w:r>
      <w:r>
        <w:t>et secrétaire adjoint</w:t>
      </w:r>
    </w:p>
    <w:p w14:paraId="70C6D41D" w14:textId="47572508" w:rsidR="002F6497" w:rsidRPr="00CC1069" w:rsidRDefault="002F6497" w:rsidP="00CC1069">
      <w:r w:rsidRPr="00CC1069">
        <w:t>Le secrétaire veille au bon fonctionnement matériel, administratif, comptable et juridique de l'</w:t>
      </w:r>
      <w:r w:rsidR="009110FB">
        <w:t>A</w:t>
      </w:r>
      <w:r w:rsidRPr="00CC1069">
        <w:t>ssociation. Il établit, ou fait établir sous son contrôle, les procès-verbaux des réunions du bureau, du conseil d'administration et des assemblées générales. Il tient, ou fait tenir sous son contrôle, les registres, général et spécial, de l'</w:t>
      </w:r>
      <w:r w:rsidR="009110FB">
        <w:t>A</w:t>
      </w:r>
      <w:r w:rsidRPr="00CC1069">
        <w:t xml:space="preserve">ssociation. Il procède, ou fait procéder sous son contrôle, aux déclarations à la préfecture, et aux publications au Journal Officiel, dans le respect des dispositions légales ou réglementaires. </w:t>
      </w:r>
    </w:p>
    <w:p w14:paraId="16C44789" w14:textId="391A7BD7" w:rsidR="002F6497" w:rsidRPr="00CC1069" w:rsidRDefault="002F6497" w:rsidP="00CC1069">
      <w:r w:rsidRPr="00CC1069">
        <w:t xml:space="preserve">Il peut agir sur délégation du président. Il peut être assisté dans ses fonctions par un </w:t>
      </w:r>
      <w:r w:rsidR="008C7B9B">
        <w:t xml:space="preserve">ou plusieurs </w:t>
      </w:r>
      <w:r w:rsidRPr="00CC1069">
        <w:t>secrétaire</w:t>
      </w:r>
      <w:r w:rsidR="008C7B9B">
        <w:t>(s)</w:t>
      </w:r>
      <w:r w:rsidRPr="00CC1069">
        <w:t xml:space="preserve"> adjoint</w:t>
      </w:r>
      <w:r w:rsidR="008C7B9B">
        <w:t>(s).</w:t>
      </w:r>
      <w:r w:rsidRPr="00CC1069">
        <w:t xml:space="preserve"> </w:t>
      </w:r>
    </w:p>
    <w:p w14:paraId="28A4D736" w14:textId="3B2424E0" w:rsidR="002F6497" w:rsidRDefault="002F6497" w:rsidP="008C7B9B">
      <w:pPr>
        <w:pStyle w:val="Titre6"/>
      </w:pPr>
      <w:r>
        <w:t xml:space="preserve">Trésorier et trésorier adjoint </w:t>
      </w:r>
    </w:p>
    <w:p w14:paraId="12461194" w14:textId="5EA241C4" w:rsidR="002F6497" w:rsidRPr="008C7B9B" w:rsidRDefault="002F6497" w:rsidP="008C7B9B">
      <w:r w:rsidRPr="008C7B9B">
        <w:t>Le trésorier tient une comptabilité complète de toutes les recettes et de toutes les dépenses de l’</w:t>
      </w:r>
      <w:r w:rsidR="008C7B9B">
        <w:t>A</w:t>
      </w:r>
      <w:r w:rsidRPr="008C7B9B">
        <w:t>ssociation. Il établit, ou fait établir sous son contrôle, les documents comptables</w:t>
      </w:r>
      <w:r w:rsidR="008C7B9B">
        <w:t xml:space="preserve"> </w:t>
      </w:r>
      <w:r w:rsidRPr="008C7B9B">
        <w:t>annuels de l'</w:t>
      </w:r>
      <w:r w:rsidR="008C7B9B">
        <w:t>A</w:t>
      </w:r>
      <w:r w:rsidRPr="008C7B9B">
        <w:t xml:space="preserve">ssociation. Il procède à l'appel annuel des cotisations. Il établit un rapport financier, qu'il présente avec les comptes annuels à l'assemblée générale ordinaire annuelle. </w:t>
      </w:r>
    </w:p>
    <w:p w14:paraId="690B376C" w14:textId="77777777" w:rsidR="002F6497" w:rsidRPr="008C7B9B" w:rsidRDefault="002F6497" w:rsidP="008C7B9B">
      <w:r w:rsidRPr="008C7B9B">
        <w:t xml:space="preserve">Il procède au paiement des dépenses et à l'encaissement des recettes. </w:t>
      </w:r>
    </w:p>
    <w:p w14:paraId="12ADCCC9" w14:textId="77777777" w:rsidR="002F6497" w:rsidRPr="008C7B9B" w:rsidRDefault="002F6497" w:rsidP="008C7B9B">
      <w:r w:rsidRPr="008C7B9B">
        <w:t xml:space="preserve">Il peut être habilité, par délégation du président et sous son contrôle, à ouvrir et faire fonctionner dans tous établissements de crédits ou financiers, tous comptes et tous livrets d'épargne. Il peut être assisté dans ses fonctions par un trésorier adjoint. </w:t>
      </w:r>
    </w:p>
    <w:p w14:paraId="5E772A93" w14:textId="280714FE" w:rsidR="0094238E" w:rsidRPr="000D73EB" w:rsidRDefault="0094238E" w:rsidP="00D21D07">
      <w:pPr>
        <w:pStyle w:val="Titre1"/>
      </w:pPr>
      <w:r w:rsidRPr="000D73EB">
        <w:t>RESSOURCES</w:t>
      </w:r>
      <w:r w:rsidR="00D21D07" w:rsidRPr="000D73EB">
        <w:t xml:space="preserve"> ANNUELLES</w:t>
      </w:r>
      <w:r w:rsidR="008B7514">
        <w:t xml:space="preserve"> ET COMPTES</w:t>
      </w:r>
    </w:p>
    <w:p w14:paraId="21E1BA5E" w14:textId="0F4E8866" w:rsidR="0094238E" w:rsidRPr="000D73EB" w:rsidRDefault="0094238E" w:rsidP="00A73A3A">
      <w:pPr>
        <w:pStyle w:val="Titre6"/>
      </w:pPr>
      <w:r w:rsidRPr="000D73EB">
        <w:t>Ressources</w:t>
      </w:r>
      <w:r w:rsidR="00D21D07" w:rsidRPr="000D73EB">
        <w:t xml:space="preserve"> annuelles</w:t>
      </w:r>
    </w:p>
    <w:p w14:paraId="765982BD" w14:textId="13C8809E" w:rsidR="0094238E" w:rsidRPr="000D73EB" w:rsidRDefault="0094238E" w:rsidP="0021471D">
      <w:r w:rsidRPr="000D73EB">
        <w:t xml:space="preserve">Les ressources annuelles </w:t>
      </w:r>
      <w:r w:rsidR="00B2302D" w:rsidRPr="000D73EB">
        <w:t>d</w:t>
      </w:r>
      <w:r w:rsidR="00333D49">
        <w:t>e l’Association</w:t>
      </w:r>
      <w:r w:rsidR="00D21D07" w:rsidRPr="000D73EB">
        <w:t xml:space="preserve"> </w:t>
      </w:r>
      <w:r w:rsidR="0009636E" w:rsidRPr="000D73EB">
        <w:t xml:space="preserve">comprennent </w:t>
      </w:r>
      <w:r w:rsidRPr="000D73EB">
        <w:t>:</w:t>
      </w:r>
    </w:p>
    <w:p w14:paraId="1AA94B84" w14:textId="67A32158" w:rsidR="0094238E" w:rsidRPr="000D73EB" w:rsidRDefault="0094238E" w:rsidP="00A63A00">
      <w:pPr>
        <w:pStyle w:val="Paragraphedeliste"/>
        <w:numPr>
          <w:ilvl w:val="0"/>
          <w:numId w:val="14"/>
        </w:numPr>
      </w:pPr>
      <w:r w:rsidRPr="000D73EB">
        <w:t>Le revenu de ses biens,</w:t>
      </w:r>
    </w:p>
    <w:p w14:paraId="7BFB93EC" w14:textId="1A888FFF" w:rsidR="00D21D07" w:rsidRPr="000D73EB" w:rsidRDefault="00D21D07" w:rsidP="00A63A00">
      <w:pPr>
        <w:pStyle w:val="Paragraphedeliste"/>
        <w:numPr>
          <w:ilvl w:val="0"/>
          <w:numId w:val="14"/>
        </w:numPr>
      </w:pPr>
      <w:r w:rsidRPr="000D73EB">
        <w:t xml:space="preserve">Les cotisations et </w:t>
      </w:r>
      <w:r w:rsidR="00333D49">
        <w:t>droits d’entrée</w:t>
      </w:r>
      <w:r w:rsidRPr="000D73EB">
        <w:t>s de ses membres</w:t>
      </w:r>
      <w:r w:rsidR="00A73A3A" w:rsidRPr="000D73EB">
        <w:t>, le cas échéant</w:t>
      </w:r>
      <w:r w:rsidRPr="000D73EB">
        <w:t> ;</w:t>
      </w:r>
    </w:p>
    <w:p w14:paraId="35ACE7E1" w14:textId="77777777" w:rsidR="0094238E" w:rsidRPr="000D73EB" w:rsidRDefault="0094238E" w:rsidP="00A63A00">
      <w:pPr>
        <w:pStyle w:val="Paragraphedeliste"/>
        <w:numPr>
          <w:ilvl w:val="0"/>
          <w:numId w:val="14"/>
        </w:numPr>
      </w:pPr>
      <w:r w:rsidRPr="000D73EB">
        <w:t>Le produit des manifestations,</w:t>
      </w:r>
    </w:p>
    <w:p w14:paraId="45486C78" w14:textId="77777777" w:rsidR="0094238E" w:rsidRPr="000D73EB" w:rsidRDefault="0094238E" w:rsidP="00A63A00">
      <w:pPr>
        <w:pStyle w:val="Paragraphedeliste"/>
        <w:numPr>
          <w:ilvl w:val="0"/>
          <w:numId w:val="14"/>
        </w:numPr>
      </w:pPr>
      <w:r w:rsidRPr="000D73EB">
        <w:t xml:space="preserve">Les subventions de l’Etat, des collectivités territoriales et des </w:t>
      </w:r>
      <w:r w:rsidR="0009636E" w:rsidRPr="000D73EB">
        <w:t>établissements publics,</w:t>
      </w:r>
    </w:p>
    <w:p w14:paraId="0A00B837" w14:textId="77777777" w:rsidR="00D21D07" w:rsidRPr="000D73EB" w:rsidRDefault="00D21D07" w:rsidP="00A63A00">
      <w:pPr>
        <w:pStyle w:val="Paragraphedeliste"/>
        <w:numPr>
          <w:ilvl w:val="0"/>
          <w:numId w:val="14"/>
        </w:numPr>
      </w:pPr>
      <w:r w:rsidRPr="000D73EB">
        <w:t>Les ressources créées à titre exceptionnel, s'il y a lieu, avec l'agrément de l'autorité compétente ;</w:t>
      </w:r>
    </w:p>
    <w:p w14:paraId="0676073F" w14:textId="77777777" w:rsidR="0094238E" w:rsidRPr="000D73EB" w:rsidRDefault="0094238E" w:rsidP="00A63A00">
      <w:pPr>
        <w:pStyle w:val="Paragraphedeliste"/>
        <w:numPr>
          <w:ilvl w:val="0"/>
          <w:numId w:val="14"/>
        </w:numPr>
      </w:pPr>
      <w:r w:rsidRPr="000D73EB">
        <w:t>Le produit des rétributions pour services rendus,</w:t>
      </w:r>
    </w:p>
    <w:p w14:paraId="7900B295" w14:textId="0C910BB2" w:rsidR="000A566E" w:rsidRPr="000D73EB" w:rsidRDefault="0094238E" w:rsidP="00A63A00">
      <w:pPr>
        <w:pStyle w:val="Paragraphedeliste"/>
        <w:numPr>
          <w:ilvl w:val="0"/>
          <w:numId w:val="14"/>
        </w:numPr>
      </w:pPr>
      <w:r w:rsidRPr="000D73EB">
        <w:t xml:space="preserve">Les ressources provenant du </w:t>
      </w:r>
      <w:r w:rsidR="00A63A00">
        <w:t>sponsoring</w:t>
      </w:r>
      <w:r w:rsidRPr="000D73EB">
        <w:t xml:space="preserve"> et du mécénat.</w:t>
      </w:r>
    </w:p>
    <w:p w14:paraId="3BBE8FAA" w14:textId="77777777" w:rsidR="00D21D07" w:rsidRPr="000D73EB" w:rsidRDefault="00D21D07" w:rsidP="00A63A00">
      <w:pPr>
        <w:pStyle w:val="Paragraphedeliste"/>
        <w:numPr>
          <w:ilvl w:val="0"/>
          <w:numId w:val="14"/>
        </w:numPr>
      </w:pPr>
      <w:r w:rsidRPr="000D73EB">
        <w:t>Toute autre ressource autorisée par la loi ou les règlements.</w:t>
      </w:r>
    </w:p>
    <w:p w14:paraId="45658AB0" w14:textId="2EA86930" w:rsidR="008B7514" w:rsidRDefault="008B7514" w:rsidP="00A73A3A">
      <w:pPr>
        <w:pStyle w:val="Titre6"/>
      </w:pPr>
      <w:r>
        <w:lastRenderedPageBreak/>
        <w:t>Exercice comptable</w:t>
      </w:r>
    </w:p>
    <w:p w14:paraId="36937873" w14:textId="7A1F162D" w:rsidR="008B7514" w:rsidRPr="008B7514" w:rsidRDefault="00D613F9" w:rsidP="008B7514">
      <w:r w:rsidRPr="00D613F9">
        <w:t>L'exercice social commence le 1</w:t>
      </w:r>
      <w:r w:rsidRPr="00D613F9">
        <w:rPr>
          <w:vertAlign w:val="superscript"/>
        </w:rPr>
        <w:t>er</w:t>
      </w:r>
      <w:r>
        <w:t xml:space="preserve"> janvier</w:t>
      </w:r>
      <w:r w:rsidRPr="00D613F9">
        <w:t xml:space="preserve"> pour se terminer le 3</w:t>
      </w:r>
      <w:r>
        <w:t>1 décembre</w:t>
      </w:r>
      <w:r w:rsidRPr="00D613F9">
        <w:t>. À titre exceptionnel, le premier exercice social commencera le jour de la publication de l'</w:t>
      </w:r>
      <w:r w:rsidR="009110FB">
        <w:t>A</w:t>
      </w:r>
      <w:r w:rsidRPr="00D613F9">
        <w:t>ssociation au Journal Officiel, pour finir le 3</w:t>
      </w:r>
      <w:r>
        <w:t>1 décembre</w:t>
      </w:r>
      <w:r w:rsidRPr="00D613F9">
        <w:t>.</w:t>
      </w:r>
    </w:p>
    <w:p w14:paraId="060CAF45" w14:textId="47C7571B" w:rsidR="0094238E" w:rsidRPr="000D73EB" w:rsidRDefault="0094238E" w:rsidP="00A73A3A">
      <w:pPr>
        <w:pStyle w:val="Titre6"/>
      </w:pPr>
      <w:r w:rsidRPr="000D73EB">
        <w:t>Comptabilité</w:t>
      </w:r>
    </w:p>
    <w:p w14:paraId="578E384F" w14:textId="23192E68" w:rsidR="009D34C6" w:rsidRPr="00197436" w:rsidRDefault="0094238E" w:rsidP="00197436">
      <w:r w:rsidRPr="000D73EB">
        <w:t>La comptabilité</w:t>
      </w:r>
      <w:r w:rsidR="0009636E" w:rsidRPr="000D73EB">
        <w:t xml:space="preserve"> </w:t>
      </w:r>
      <w:r w:rsidR="00333D49">
        <w:t>de l’Association e</w:t>
      </w:r>
      <w:r w:rsidR="0009636E" w:rsidRPr="000D73EB">
        <w:t>st tenue conformément aux lois et règlements en vigueur</w:t>
      </w:r>
      <w:r w:rsidR="00197436">
        <w:t xml:space="preserve"> et </w:t>
      </w:r>
      <w:r w:rsidR="009D34C6" w:rsidRPr="00197436">
        <w:t xml:space="preserve">selon les normes du plan comptable général, faisant apparaître annuellement </w:t>
      </w:r>
      <w:r w:rsidR="00197436" w:rsidRPr="00197436">
        <w:t>le résultat de l’exercice</w:t>
      </w:r>
      <w:r w:rsidR="00F34F3B" w:rsidRPr="00197436">
        <w:t xml:space="preserve">, </w:t>
      </w:r>
      <w:r w:rsidR="00197436" w:rsidRPr="00197436">
        <w:t>un</w:t>
      </w:r>
      <w:r w:rsidR="009D34C6" w:rsidRPr="00197436">
        <w:t xml:space="preserve"> bilan, un compte de résultat et, le cas échéant, une ou plusieurs annexes. Les comptes annuels sont tenus à la disposition de tous les membres, avec le rapport moral, le rapport financier et le rapport du commissaire aux comptes, pendant les quinze jours précédant la date de l'assemblée générale ordinaire appelée à statuer sur les comptes de l'exercice clos. </w:t>
      </w:r>
    </w:p>
    <w:p w14:paraId="0B822DBA" w14:textId="645F41DD" w:rsidR="009D1624" w:rsidRDefault="009D1624" w:rsidP="00197436">
      <w:pPr>
        <w:pStyle w:val="Titre6"/>
      </w:pPr>
      <w:bookmarkStart w:id="147" w:name="_Toc136007793"/>
      <w:bookmarkStart w:id="148" w:name="_Toc136353376"/>
      <w:bookmarkStart w:id="149" w:name="_Toc136353517"/>
      <w:bookmarkStart w:id="150" w:name="_Toc145342578"/>
      <w:r>
        <w:t xml:space="preserve">Commissaires aux comptes </w:t>
      </w:r>
    </w:p>
    <w:p w14:paraId="38C3FABC" w14:textId="1DCF4E7E" w:rsidR="009D1624" w:rsidRPr="008B7514" w:rsidRDefault="009D1624" w:rsidP="008B7514">
      <w:r w:rsidRPr="008B7514">
        <w:t>En tant que de besoin, le conseil d'administration peut nommer un commissaire aux comptes titulaire, et un commissaire aux comptes suppléant, inscrits sur la liste des commissaires aux comptes de la Compagnie Régionale du lieu du siège social de l’</w:t>
      </w:r>
      <w:r w:rsidR="009110FB">
        <w:t>A</w:t>
      </w:r>
      <w:r w:rsidRPr="008B7514">
        <w:t xml:space="preserve">ssociation. </w:t>
      </w:r>
    </w:p>
    <w:p w14:paraId="29DEF4B6" w14:textId="77777777" w:rsidR="008B7514" w:rsidRDefault="009D1624" w:rsidP="008B7514">
      <w:r w:rsidRPr="008B7514">
        <w:t xml:space="preserve">Le commissaire aux comptes exerce sa mission selon les normes et règles de la profession. Il établit et présente, chaque année, à l'assemblée générale appelée à statuer sur les comptes de l'exercice clos, un rapport rendant compte de sa mission et certifiant la régularité et la sincérité des comptes. </w:t>
      </w:r>
    </w:p>
    <w:p w14:paraId="2D3BDA1E" w14:textId="77777777" w:rsidR="00D21D07" w:rsidRPr="000D73EB" w:rsidRDefault="00D21D07" w:rsidP="00D21D07">
      <w:pPr>
        <w:pStyle w:val="Titre1"/>
      </w:pPr>
      <w:r w:rsidRPr="000D73EB">
        <w:t>MODIFICATION DES STATUTS ET DISSOLUTION</w:t>
      </w:r>
      <w:bookmarkEnd w:id="147"/>
      <w:bookmarkEnd w:id="148"/>
      <w:bookmarkEnd w:id="149"/>
      <w:bookmarkEnd w:id="150"/>
    </w:p>
    <w:bookmarkStart w:id="151" w:name="_heading=h.rq9nyr81me6z" w:colFirst="0" w:colLast="0"/>
    <w:bookmarkStart w:id="152" w:name="_Toc136007794"/>
    <w:bookmarkStart w:id="153" w:name="_Toc136353518"/>
    <w:bookmarkStart w:id="154" w:name="_Ref136530320"/>
    <w:bookmarkStart w:id="155" w:name="_Ref136603677"/>
    <w:bookmarkStart w:id="156" w:name="_Toc145342579"/>
    <w:bookmarkEnd w:id="151"/>
    <w:p w14:paraId="6C2B6AAA" w14:textId="5739B936" w:rsidR="00D21D07" w:rsidRPr="000D73EB" w:rsidRDefault="00000000" w:rsidP="00A73A3A">
      <w:pPr>
        <w:pStyle w:val="Titre6"/>
      </w:pPr>
      <w:sdt>
        <w:sdtPr>
          <w:tag w:val="goog_rdk_81"/>
          <w:id w:val="-337310461"/>
        </w:sdtPr>
        <w:sdtContent/>
      </w:sdt>
      <w:bookmarkStart w:id="157" w:name="_heading=h.d5lpzd8msz56" w:colFirst="0" w:colLast="0"/>
      <w:bookmarkEnd w:id="157"/>
      <w:sdt>
        <w:sdtPr>
          <w:tag w:val="goog_rdk_82"/>
          <w:id w:val="475502134"/>
        </w:sdtPr>
        <w:sdtContent/>
      </w:sdt>
      <w:r w:rsidR="00D21D07" w:rsidRPr="000D73EB">
        <w:t>Modification des statuts</w:t>
      </w:r>
      <w:bookmarkEnd w:id="152"/>
      <w:bookmarkEnd w:id="153"/>
      <w:bookmarkEnd w:id="154"/>
      <w:bookmarkEnd w:id="155"/>
      <w:bookmarkEnd w:id="156"/>
    </w:p>
    <w:p w14:paraId="58A7FDAF" w14:textId="46DD4A58" w:rsidR="00D21D07" w:rsidRPr="000D73EB" w:rsidRDefault="00157F07" w:rsidP="00D21D07">
      <w:r w:rsidRPr="000D73EB">
        <w:t xml:space="preserve">Tout modification des statuts est soumise au vote de l'assemblée générale extraordinaire convoquée sur un ordre du jour comportant les </w:t>
      </w:r>
      <w:r w:rsidR="00D21D07" w:rsidRPr="000D73EB">
        <w:t xml:space="preserve">propositions de modifications soumises par </w:t>
      </w:r>
      <w:r w:rsidR="00D613F9">
        <w:t>le conseil d’administration</w:t>
      </w:r>
      <w:r w:rsidR="00D21D07" w:rsidRPr="000D73EB">
        <w:t xml:space="preserve"> ou à la demande du dixième des membres de l'assemblée générale disposant du droit de vote.</w:t>
      </w:r>
      <w:r w:rsidRPr="000D73EB">
        <w:t xml:space="preserve"> Dans ce dernier cas, la demande doit être soumise au bureau au moins un mois avant la date d’ouverture du scrutin.</w:t>
      </w:r>
    </w:p>
    <w:p w14:paraId="3FBBFB37" w14:textId="62060D65" w:rsidR="00D21D07" w:rsidRPr="000D73EB" w:rsidRDefault="00D21D07" w:rsidP="00A73A3A">
      <w:pPr>
        <w:pStyle w:val="Titre6"/>
      </w:pPr>
      <w:bookmarkStart w:id="158" w:name="_heading=h.3i591bgwhzui" w:colFirst="0" w:colLast="0"/>
      <w:bookmarkStart w:id="159" w:name="_Toc136007795"/>
      <w:bookmarkStart w:id="160" w:name="_Toc136353519"/>
      <w:bookmarkStart w:id="161" w:name="_Toc145342580"/>
      <w:bookmarkEnd w:id="158"/>
      <w:r w:rsidRPr="000D73EB">
        <w:t>Dissolution</w:t>
      </w:r>
      <w:bookmarkEnd w:id="159"/>
      <w:bookmarkEnd w:id="160"/>
      <w:bookmarkEnd w:id="161"/>
    </w:p>
    <w:p w14:paraId="096D8156" w14:textId="31D62B83" w:rsidR="00157F07" w:rsidRPr="000D73EB" w:rsidRDefault="00157F07" w:rsidP="00157F07">
      <w:r w:rsidRPr="000D73EB">
        <w:t xml:space="preserve">La dissolution </w:t>
      </w:r>
      <w:r w:rsidR="008F7370" w:rsidRPr="000D73EB">
        <w:t>d</w:t>
      </w:r>
      <w:r w:rsidR="00D613F9">
        <w:t>e l’Association</w:t>
      </w:r>
      <w:r w:rsidR="008F7370" w:rsidRPr="000D73EB">
        <w:t xml:space="preserve"> </w:t>
      </w:r>
      <w:r w:rsidRPr="000D73EB">
        <w:t xml:space="preserve">ne peut être prononcée que par une assemblée générale extraordinaire convoquée spécialement à cet effet. </w:t>
      </w:r>
    </w:p>
    <w:p w14:paraId="684D88FE" w14:textId="77777777" w:rsidR="00B83E4C" w:rsidRDefault="00D21D07" w:rsidP="00D21D07">
      <w:r w:rsidRPr="000D73EB">
        <w:t>En cas de dissolution, l'assemblée générale désigne un</w:t>
      </w:r>
      <w:r w:rsidR="00157F07" w:rsidRPr="000D73EB">
        <w:t>e</w:t>
      </w:r>
      <w:r w:rsidRPr="000D73EB">
        <w:t xml:space="preserve"> ou plusieurs </w:t>
      </w:r>
      <w:r w:rsidR="00157F07" w:rsidRPr="000D73EB">
        <w:t>personnes chargées d</w:t>
      </w:r>
      <w:r w:rsidRPr="000D73EB">
        <w:t>e la liquidation des biens d</w:t>
      </w:r>
      <w:r w:rsidR="00B83E4C">
        <w:t>e l’Association et at</w:t>
      </w:r>
      <w:r w:rsidRPr="000D73EB">
        <w:t>tribue l’actif net à</w:t>
      </w:r>
      <w:r w:rsidR="00B83E4C">
        <w:t xml:space="preserve"> une ou plusieurs associations sportives.</w:t>
      </w:r>
    </w:p>
    <w:p w14:paraId="2737A154" w14:textId="73038A22" w:rsidR="00B83E4C" w:rsidRDefault="00B83E4C" w:rsidP="00B83E4C">
      <w:r w:rsidRPr="00B83E4C">
        <w:t>En aucun cas, les membres de l'</w:t>
      </w:r>
      <w:r w:rsidR="009110FB">
        <w:t>A</w:t>
      </w:r>
      <w:r w:rsidRPr="00B83E4C">
        <w:t>ssociation ne pourront se voir attribuer, en dehors de la reprise de leurs apports, une part quelconque des biens de l'</w:t>
      </w:r>
      <w:r w:rsidR="009110FB">
        <w:t>A</w:t>
      </w:r>
      <w:r w:rsidRPr="00B83E4C">
        <w:t xml:space="preserve">ssociation. </w:t>
      </w:r>
    </w:p>
    <w:p w14:paraId="7FB4D980" w14:textId="77777777" w:rsidR="009110FB" w:rsidRDefault="009110FB" w:rsidP="00B83E4C"/>
    <w:p w14:paraId="6D38FE33" w14:textId="77777777" w:rsidR="009110FB" w:rsidRDefault="009110FB" w:rsidP="00B83E4C"/>
    <w:p w14:paraId="59657855" w14:textId="77777777" w:rsidR="009110FB" w:rsidRDefault="009110FB" w:rsidP="00B83E4C"/>
    <w:p w14:paraId="62F52F43" w14:textId="77777777" w:rsidR="009110FB" w:rsidRPr="00B83E4C" w:rsidRDefault="009110FB" w:rsidP="00B83E4C"/>
    <w:p w14:paraId="3792A0F7" w14:textId="5FC25C76" w:rsidR="00EB200D" w:rsidRPr="000D73EB" w:rsidRDefault="00EB200D" w:rsidP="0021471D"/>
    <w:p w14:paraId="70DD4603" w14:textId="1A96FB16" w:rsidR="00E03AB9" w:rsidRPr="000D73EB" w:rsidRDefault="00E03AB9">
      <w:pPr>
        <w:spacing w:before="0" w:after="200" w:line="276" w:lineRule="auto"/>
        <w:jc w:val="left"/>
      </w:pPr>
      <w:r w:rsidRPr="000D73EB">
        <w:br w:type="page"/>
      </w:r>
    </w:p>
    <w:p w14:paraId="70167F7C" w14:textId="77777777" w:rsidR="00E03AB9" w:rsidRPr="000D73EB" w:rsidRDefault="00E03AB9" w:rsidP="00E03AB9">
      <w:pPr>
        <w:pStyle w:val="Titre1"/>
        <w:numPr>
          <w:ilvl w:val="0"/>
          <w:numId w:val="0"/>
        </w:numPr>
        <w:spacing w:after="0" w:line="256" w:lineRule="auto"/>
        <w:rPr>
          <w:b w:val="0"/>
        </w:rPr>
      </w:pPr>
      <w:r w:rsidRPr="000D73EB">
        <w:lastRenderedPageBreak/>
        <w:t>ANNEXE – CONTRAT D'ENGAGEMENT REPUBLICAIN DES ASSOCIATIONS ET FONDATIONS BÉNÉFICIANT DE SUBVENTIONS PUBLIQUES OU D'UN AGRÉMENT DE L'ÉTAT</w:t>
      </w:r>
    </w:p>
    <w:p w14:paraId="2A25BC4D" w14:textId="77777777" w:rsidR="00E03AB9" w:rsidRPr="000D73EB" w:rsidRDefault="00E03AB9" w:rsidP="00E03AB9">
      <w:r w:rsidRPr="000D73EB">
        <w:t>L'importance des associations et des fondations dans la vie de la Nation et leur contribution à l'intérêt général justifient que les autorités administratives décident de leur apporter un soutien financier ou matériel. Il en va de même pour les fédérations sportives et les ligues professionnelles. L'administration, qui doit elle-même rendre des comptes aux citoyens, justifier du bon usage des deniers publics et de la reconnaissance qu'elle peut attribuer, est fondée à s'assurer que les organismes bénéficiaires de subventions publiques ou d'un agrément respectent le pacte républicain.</w:t>
      </w:r>
    </w:p>
    <w:p w14:paraId="04B590F2" w14:textId="77777777" w:rsidR="00E03AB9" w:rsidRPr="000D73EB" w:rsidRDefault="00E03AB9" w:rsidP="00E03AB9">
      <w:r w:rsidRPr="000D73EB">
        <w:t>A cette fin, la loi n° 2021-1109 du 24 août 2021 confortant le respect des principes de la République a institué le contrat d'engagement républicain.</w:t>
      </w:r>
    </w:p>
    <w:p w14:paraId="44864584" w14:textId="77777777" w:rsidR="00E03AB9" w:rsidRPr="000D73EB" w:rsidRDefault="00E03AB9" w:rsidP="00E03AB9">
      <w:r w:rsidRPr="000D73EB">
        <w:t>Conformément aux dispositions des articles 10-1 et 25-1 de la loi n° 2000-321 du 12 avril 2000 relative aux droits des citoyens dans leurs relations avec les administrations, le présent contrat a pour objet de préciser les engagements que prend toute association ou fondation qui sollicite une subvention publique ou un agrément de l'Etat. Ainsi, l'association ou la fondation « s'engage (…) à respecter les principes de liberté, d'égalité, de fraternité et de dignité de la personne humaine ainsi que les symboles de la République (…) », « à ne pas remettre en cause le caractère laïque de la République » et « à s'abstenir de toute action portant atteinte à l'ordre public ».</w:t>
      </w:r>
    </w:p>
    <w:p w14:paraId="6E25BC3B" w14:textId="77777777" w:rsidR="00E03AB9" w:rsidRPr="000D73EB" w:rsidRDefault="00E03AB9" w:rsidP="00E03AB9">
      <w:r w:rsidRPr="000D73EB">
        <w:t>Ces engagements sont souscrits dans le respect des libertés constitutionnellement reconnues, notamment la liberté d'association et la liberté d'expression dont découlent la liberté de se réunir, de manifester et de création.</w:t>
      </w:r>
    </w:p>
    <w:p w14:paraId="38B31720" w14:textId="77777777" w:rsidR="00E03AB9" w:rsidRPr="000D73EB" w:rsidRDefault="00E03AB9" w:rsidP="00E03AB9">
      <w:pPr>
        <w:pStyle w:val="Titre4"/>
        <w:numPr>
          <w:ilvl w:val="0"/>
          <w:numId w:val="0"/>
        </w:numPr>
      </w:pPr>
      <w:bookmarkStart w:id="162" w:name="_heading=h.2dlolyb" w:colFirst="0" w:colLast="0"/>
      <w:bookmarkEnd w:id="162"/>
      <w:r w:rsidRPr="000D73EB">
        <w:t>ENGAGEMENT N° 1 : RESPECT DES LOIS DE LA RÉPUBLIQUE</w:t>
      </w:r>
    </w:p>
    <w:p w14:paraId="498AEB7C" w14:textId="77777777" w:rsidR="00E03AB9" w:rsidRPr="000D73EB" w:rsidRDefault="00E03AB9" w:rsidP="00E03AB9">
      <w:r w:rsidRPr="000D73EB">
        <w:t>Le respect des lois de la République s'impose aux associations et aux fondations, qui ne doivent entreprendre ni inciter à aucune action manifestement contraire à la loi, violente ou susceptible d'entraîner des troubles graves à l'ordre public.</w:t>
      </w:r>
    </w:p>
    <w:p w14:paraId="7178CB1C" w14:textId="77777777" w:rsidR="00E03AB9" w:rsidRPr="000D73EB" w:rsidRDefault="00E03AB9" w:rsidP="00E03AB9">
      <w:r w:rsidRPr="000D73EB">
        <w:t>L'association ou la fondation bénéficiaire s'engage à ne pas se prévaloir de convictions politiques, philosophiques ou religieuses pour s'affranchir des règles communes régissant ses relations avec les collectivités publiques.</w:t>
      </w:r>
    </w:p>
    <w:p w14:paraId="4214F3EC" w14:textId="77777777" w:rsidR="00E03AB9" w:rsidRPr="000D73EB" w:rsidRDefault="00E03AB9" w:rsidP="00E03AB9">
      <w:r w:rsidRPr="000D73EB">
        <w:t>Elle s'engage notamment à ne pas remettre en cause le caractère laïque de la République.</w:t>
      </w:r>
    </w:p>
    <w:p w14:paraId="38DE7D3A" w14:textId="77777777" w:rsidR="00E03AB9" w:rsidRPr="000D73EB" w:rsidRDefault="00E03AB9" w:rsidP="00E03AB9">
      <w:pPr>
        <w:pStyle w:val="Titre4"/>
        <w:numPr>
          <w:ilvl w:val="0"/>
          <w:numId w:val="0"/>
        </w:numPr>
      </w:pPr>
      <w:bookmarkStart w:id="163" w:name="_heading=h.sqyw64" w:colFirst="0" w:colLast="0"/>
      <w:bookmarkEnd w:id="163"/>
      <w:r w:rsidRPr="000D73EB">
        <w:t>ENGAGEMENT N° 2 : LIBERTÉ DE CONSCIENCE</w:t>
      </w:r>
    </w:p>
    <w:p w14:paraId="4A76E167" w14:textId="77777777" w:rsidR="00E03AB9" w:rsidRPr="000D73EB" w:rsidRDefault="00E03AB9" w:rsidP="00E03AB9">
      <w:r w:rsidRPr="000D73EB">
        <w:t>L'association ou la fondation s'engage à respecter et protéger la liberté de conscience de ses membres et des tiers, notamment des bénéficiaires de ses services, et s'abstient de tout acte de prosélytisme abusif exercé notamment sous la contrainte, la menace ou la pression.</w:t>
      </w:r>
    </w:p>
    <w:p w14:paraId="4DB20342" w14:textId="77777777" w:rsidR="00E03AB9" w:rsidRPr="000D73EB" w:rsidRDefault="00E03AB9" w:rsidP="00E03AB9">
      <w:r w:rsidRPr="000D73EB">
        <w:t>Cet engagement ne fait pas obstacle à ce que les associations ou fondations dont l'objet est fondé sur des convictions, notamment religieuses, requièrent de leurs membres une adhésion loyale à l'égard des valeurs ou des croyances de l'organisation.</w:t>
      </w:r>
    </w:p>
    <w:p w14:paraId="4133E8D2" w14:textId="77777777" w:rsidR="00E03AB9" w:rsidRPr="000D73EB" w:rsidRDefault="00E03AB9" w:rsidP="00E03AB9">
      <w:pPr>
        <w:pStyle w:val="Titre4"/>
        <w:numPr>
          <w:ilvl w:val="0"/>
          <w:numId w:val="0"/>
        </w:numPr>
      </w:pPr>
      <w:bookmarkStart w:id="164" w:name="_heading=h.3cqmetx" w:colFirst="0" w:colLast="0"/>
      <w:bookmarkEnd w:id="164"/>
      <w:r w:rsidRPr="000D73EB">
        <w:t>ENGAGEMENT N° 3 : LIBERTÉ DES MEMBRES DE L'ASSOCIATION</w:t>
      </w:r>
    </w:p>
    <w:p w14:paraId="7F77A510" w14:textId="77777777" w:rsidR="00E03AB9" w:rsidRPr="000D73EB" w:rsidRDefault="00E03AB9" w:rsidP="00E03AB9">
      <w:r w:rsidRPr="000D73EB">
        <w:t>L'association s'engage à respecter la liberté de ses membres de s'en retirer dans les conditions prévues à l'article 4 de la loi du 1er juillet 1901 et leur droit de ne pas en être arbitrairement exclu.</w:t>
      </w:r>
    </w:p>
    <w:p w14:paraId="2C0462C8" w14:textId="77777777" w:rsidR="00E03AB9" w:rsidRPr="000D73EB" w:rsidRDefault="00E03AB9" w:rsidP="00E03AB9">
      <w:pPr>
        <w:pStyle w:val="Titre4"/>
        <w:numPr>
          <w:ilvl w:val="0"/>
          <w:numId w:val="0"/>
        </w:numPr>
      </w:pPr>
      <w:bookmarkStart w:id="165" w:name="_heading=h.1rvwp1q" w:colFirst="0" w:colLast="0"/>
      <w:bookmarkEnd w:id="165"/>
      <w:r w:rsidRPr="000D73EB">
        <w:t>ENGAGEMENT N° 4 : ÉGALITÉ ET NON-DISCRIMINATION</w:t>
      </w:r>
    </w:p>
    <w:p w14:paraId="3F4E51D2" w14:textId="77777777" w:rsidR="00E03AB9" w:rsidRPr="000D73EB" w:rsidRDefault="00E03AB9" w:rsidP="00E03AB9">
      <w:r w:rsidRPr="000D73EB">
        <w:t>L'association ou la fondation s'engage à respecter l'égalité de tous devant la loi.</w:t>
      </w:r>
    </w:p>
    <w:p w14:paraId="3AA5C3D9" w14:textId="77777777" w:rsidR="00E03AB9" w:rsidRPr="000D73EB" w:rsidRDefault="00E03AB9" w:rsidP="00E03AB9">
      <w:r w:rsidRPr="000D73EB">
        <w:lastRenderedPageBreak/>
        <w:t>Elle s'engage, dans son fonctionnement interne comme dans ses rapports avec les tiers, à ne pas opérer de différences de traitement fondées sur le sexe, l'orientation sexuelle, l'identité de genre, l'appartenance réelle ou supposée à une ethnie, une Nation, une prétendue race ou une religion déterminée qui ne reposeraient pas sur une différence de situation objective en rapport avec l'objet statutaire licite qu'elle poursuit, ni cautionner ou encourager de telles discriminations.</w:t>
      </w:r>
    </w:p>
    <w:p w14:paraId="04573E84" w14:textId="77777777" w:rsidR="00E03AB9" w:rsidRPr="000D73EB" w:rsidRDefault="00E03AB9" w:rsidP="00E03AB9">
      <w:r w:rsidRPr="000D73EB">
        <w:t>Elle prend les mesures, compte tenu des moyens dont elle dispose, permettant de lutter contre toute forme de violence à caractère sexuel ou sexiste.</w:t>
      </w:r>
    </w:p>
    <w:p w14:paraId="220609E6" w14:textId="77777777" w:rsidR="00E03AB9" w:rsidRPr="000D73EB" w:rsidRDefault="00E03AB9" w:rsidP="00E03AB9">
      <w:pPr>
        <w:pStyle w:val="Titre4"/>
        <w:numPr>
          <w:ilvl w:val="0"/>
          <w:numId w:val="0"/>
        </w:numPr>
      </w:pPr>
      <w:bookmarkStart w:id="166" w:name="_heading=h.4bvk7pj" w:colFirst="0" w:colLast="0"/>
      <w:bookmarkEnd w:id="166"/>
      <w:r w:rsidRPr="000D73EB">
        <w:t>ENGAGEMENT N° 5 : FRATERNITÉ ET PREVENTION DE LA VIOLENCE</w:t>
      </w:r>
    </w:p>
    <w:p w14:paraId="5CB67C04" w14:textId="77777777" w:rsidR="00E03AB9" w:rsidRPr="000D73EB" w:rsidRDefault="00E03AB9" w:rsidP="00E03AB9">
      <w:r w:rsidRPr="000D73EB">
        <w:t>L'association ou la fondation s'engage à agir dans un esprit de fraternité et de civisme.</w:t>
      </w:r>
    </w:p>
    <w:p w14:paraId="5FC09FE2" w14:textId="77777777" w:rsidR="00E03AB9" w:rsidRPr="000D73EB" w:rsidRDefault="00E03AB9" w:rsidP="00E03AB9">
      <w:r w:rsidRPr="000D73EB">
        <w:t>Dans son activité, dans son fonctionnement interne comme dans ses rapports avec les tiers, l'association s'engage à ne pas provoquer à la haine ou à la violence envers quiconque et à ne pas cautionner de tels agissements. Elle s'engage à rejeter toutes formes de racisme et d'antisémitisme.</w:t>
      </w:r>
    </w:p>
    <w:p w14:paraId="7BC299A8" w14:textId="77777777" w:rsidR="00E03AB9" w:rsidRPr="000D73EB" w:rsidRDefault="00E03AB9" w:rsidP="00E03AB9">
      <w:pPr>
        <w:pStyle w:val="Titre4"/>
        <w:numPr>
          <w:ilvl w:val="0"/>
          <w:numId w:val="0"/>
        </w:numPr>
      </w:pPr>
      <w:bookmarkStart w:id="167" w:name="_heading=h.2r0uhxc" w:colFirst="0" w:colLast="0"/>
      <w:bookmarkEnd w:id="167"/>
      <w:r w:rsidRPr="000D73EB">
        <w:t>ENGAGEMENT N° 6 : RESPECT DE LA DIGNITÉ DE LA PERSONNE HUMAINE</w:t>
      </w:r>
    </w:p>
    <w:p w14:paraId="738DCC32" w14:textId="77777777" w:rsidR="00E03AB9" w:rsidRPr="000D73EB" w:rsidRDefault="00E03AB9" w:rsidP="00E03AB9">
      <w:r w:rsidRPr="000D73EB">
        <w:t>L'association ou la fondation s'engage à n'entreprendre, ne soutenir, ni cautionner aucune action de nature à porter atteinte à la sauvegarde de la dignité de la personne humaine.</w:t>
      </w:r>
    </w:p>
    <w:p w14:paraId="21DF9845" w14:textId="77777777" w:rsidR="00E03AB9" w:rsidRPr="000D73EB" w:rsidRDefault="00E03AB9" w:rsidP="00E03AB9">
      <w:r w:rsidRPr="000D73EB">
        <w:t>Elle s'engage à respecter les lois et règlements en vigueur destinés à protéger la santé et l'intégrité physique et psychique de ses membres et des bénéficiaires de ses services et ses activités, et à ne pas mettre en danger la vie d'autrui par ses agissements ou sa négligence.</w:t>
      </w:r>
    </w:p>
    <w:p w14:paraId="19E15D85" w14:textId="77777777" w:rsidR="00E03AB9" w:rsidRPr="000D73EB" w:rsidRDefault="00E03AB9" w:rsidP="00E03AB9">
      <w:r w:rsidRPr="000D73EB">
        <w:t>Elle s'engage à ne pas créer, maintenir ou exploiter la vulnérabilité psychologique ou physique de ses membres et des personnes qui participent à ses activités à quelque titre que ce soit, notamment des personnes en situation de handicap, que ce soit par des pressions ou des tentatives d'endoctrinement.</w:t>
      </w:r>
    </w:p>
    <w:p w14:paraId="75CD719C" w14:textId="77777777" w:rsidR="00E03AB9" w:rsidRPr="000D73EB" w:rsidRDefault="00E03AB9" w:rsidP="00E03AB9">
      <w:r w:rsidRPr="000D73EB">
        <w:t>Elle s'engage en particulier à n'entreprendre aucune action de nature à compromettre le développement physique, affectif, intellectuel et social des mineurs, ainsi que leur santé et leur sécurité.</w:t>
      </w:r>
    </w:p>
    <w:p w14:paraId="658C53A6" w14:textId="77777777" w:rsidR="00E03AB9" w:rsidRPr="000D73EB" w:rsidRDefault="00E03AB9" w:rsidP="00E03AB9">
      <w:pPr>
        <w:pStyle w:val="Titre4"/>
        <w:numPr>
          <w:ilvl w:val="0"/>
          <w:numId w:val="0"/>
        </w:numPr>
      </w:pPr>
      <w:bookmarkStart w:id="168" w:name="_heading=h.1664s55" w:colFirst="0" w:colLast="0"/>
      <w:bookmarkEnd w:id="168"/>
      <w:r w:rsidRPr="000D73EB">
        <w:t>ENGAGEMENT N° 7 : RESPECT DES SYMBOLES DE LA RÉPUBLIQUE</w:t>
      </w:r>
    </w:p>
    <w:p w14:paraId="5371E963" w14:textId="77777777" w:rsidR="00E03AB9" w:rsidRDefault="00E03AB9" w:rsidP="00E03AB9">
      <w:r w:rsidRPr="000D73EB">
        <w:t>L'association s'engage à respecter le drapeau tricolore, l'hymne national, et la devise de la République.</w:t>
      </w:r>
    </w:p>
    <w:p w14:paraId="2D2B3224" w14:textId="77777777" w:rsidR="0094238E" w:rsidRPr="0021471D" w:rsidRDefault="0094238E" w:rsidP="002A7CD0"/>
    <w:sectPr w:rsidR="0094238E" w:rsidRPr="0021471D" w:rsidSect="00F87C04">
      <w:headerReference w:type="first" r:id="rId9"/>
      <w:pgSz w:w="11906" w:h="16838"/>
      <w:pgMar w:top="851"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DF649" w14:textId="77777777" w:rsidR="00053E72" w:rsidRDefault="00053E72">
      <w:r>
        <w:separator/>
      </w:r>
    </w:p>
  </w:endnote>
  <w:endnote w:type="continuationSeparator" w:id="0">
    <w:p w14:paraId="2BDD8CDA" w14:textId="77777777" w:rsidR="00053E72" w:rsidRDefault="00053E72">
      <w:r>
        <w:continuationSeparator/>
      </w:r>
    </w:p>
  </w:endnote>
  <w:endnote w:type="continuationNotice" w:id="1">
    <w:p w14:paraId="2ED5C846" w14:textId="77777777" w:rsidR="00053E72" w:rsidRDefault="00053E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ro">
    <w:altName w:val="Cambria"/>
    <w:panose1 w:val="00000000000000000000"/>
    <w:charset w:val="00"/>
    <w:family w:val="auto"/>
    <w:notTrueType/>
    <w:pitch w:val="variable"/>
    <w:sig w:usb0="80000227" w:usb1="00000000" w:usb2="00000000" w:usb3="00000000" w:csb0="00000005"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C6B93" w14:textId="77777777" w:rsidR="00053E72" w:rsidRDefault="00053E72">
      <w:r>
        <w:separator/>
      </w:r>
    </w:p>
  </w:footnote>
  <w:footnote w:type="continuationSeparator" w:id="0">
    <w:p w14:paraId="30255682" w14:textId="77777777" w:rsidR="00053E72" w:rsidRDefault="00053E72">
      <w:r>
        <w:continuationSeparator/>
      </w:r>
    </w:p>
  </w:footnote>
  <w:footnote w:type="continuationNotice" w:id="1">
    <w:p w14:paraId="45FC35BC" w14:textId="77777777" w:rsidR="00053E72" w:rsidRDefault="00053E72"/>
  </w:footnote>
  <w:footnote w:id="2">
    <w:p w14:paraId="6AB762B7" w14:textId="6FD02C35" w:rsidR="0058670A" w:rsidRDefault="0058670A">
      <w:pPr>
        <w:pStyle w:val="Notedebasdepage"/>
      </w:pPr>
      <w:r>
        <w:rPr>
          <w:rStyle w:val="Appelnotedebasdep"/>
        </w:rPr>
        <w:footnoteRef/>
      </w:r>
      <w:r>
        <w:t xml:space="preserve"> </w:t>
      </w:r>
      <w:r w:rsidRPr="0058670A">
        <w:rPr>
          <w:i/>
          <w:iCs/>
        </w:rPr>
        <w:t>Uniquement pour les associations d’ores et déjà déclarées</w:t>
      </w:r>
    </w:p>
  </w:footnote>
  <w:footnote w:id="3">
    <w:p w14:paraId="4A67AC85" w14:textId="6F885DCF" w:rsidR="004427C9" w:rsidRDefault="004427C9">
      <w:pPr>
        <w:pStyle w:val="Notedebasdepage"/>
      </w:pPr>
      <w:r>
        <w:rPr>
          <w:rStyle w:val="Appelnotedebasdep"/>
        </w:rPr>
        <w:footnoteRef/>
      </w:r>
      <w:r>
        <w:t xml:space="preserve"> </w:t>
      </w:r>
      <w:r w:rsidR="004F766E" w:rsidRPr="004F766E">
        <w:rPr>
          <w:i/>
          <w:iCs/>
        </w:rPr>
        <w:t>Indiquer un nombre de membres ou une fourchette entre ces deux nombres</w:t>
      </w:r>
    </w:p>
  </w:footnote>
  <w:footnote w:id="4">
    <w:p w14:paraId="216735BE" w14:textId="5166968E" w:rsidR="00863C35" w:rsidRDefault="00863C35">
      <w:pPr>
        <w:pStyle w:val="Notedebasdepage"/>
      </w:pPr>
      <w:r>
        <w:rPr>
          <w:rStyle w:val="Appelnotedebasdep"/>
        </w:rPr>
        <w:footnoteRef/>
      </w:r>
      <w:r>
        <w:t xml:space="preserve"> </w:t>
      </w:r>
      <w:r w:rsidRPr="00863C35">
        <w:rPr>
          <w:i/>
          <w:iCs/>
        </w:rPr>
        <w:t>Indiquer un nombre d’années déterminé dans la fourchette proposée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1EF4D" w14:textId="77E1F9BD" w:rsidR="008C08FC" w:rsidRDefault="008C08FC">
    <w:pPr>
      <w:pStyle w:val="En-tte"/>
    </w:pPr>
    <w:r w:rsidRPr="00622216">
      <w:rPr>
        <w:rFonts w:ascii="Intro" w:hAnsi="Intro"/>
        <w:noProof/>
        <w:color w:val="1D3867"/>
        <w:sz w:val="50"/>
        <w:szCs w:val="50"/>
      </w:rPr>
      <w:drawing>
        <wp:anchor distT="0" distB="0" distL="114300" distR="114300" simplePos="0" relativeHeight="251659264" behindDoc="1" locked="1" layoutInCell="1" allowOverlap="1" wp14:anchorId="3336C7DD" wp14:editId="0FB43BAF">
          <wp:simplePos x="0" y="0"/>
          <wp:positionH relativeFrom="page">
            <wp:posOffset>5080</wp:posOffset>
          </wp:positionH>
          <wp:positionV relativeFrom="page">
            <wp:posOffset>1905</wp:posOffset>
          </wp:positionV>
          <wp:extent cx="7656195" cy="10691495"/>
          <wp:effectExtent l="0" t="0" r="1905" b="0"/>
          <wp:wrapNone/>
          <wp:docPr id="1" name="Image 1" descr="Une image contenant blanc, conception&#10;&#10;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Une image contenant blanc, conception&#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7656195" cy="106914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B33AC"/>
    <w:multiLevelType w:val="hybridMultilevel"/>
    <w:tmpl w:val="0FF82264"/>
    <w:lvl w:ilvl="0" w:tplc="27DED36E">
      <w:start w:val="1"/>
      <w:numFmt w:val="decimal"/>
      <w:pStyle w:val="Titre3"/>
      <w:lvlText w:val="Chapitre %1 - "/>
      <w:lvlJc w:val="left"/>
      <w:pPr>
        <w:ind w:left="720" w:hanging="360"/>
      </w:pPr>
      <w:rPr>
        <w:rFonts w:hint="default"/>
        <w:color w:val="EBB11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42E6ED0"/>
    <w:multiLevelType w:val="multilevel"/>
    <w:tmpl w:val="862A6F06"/>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C84083"/>
    <w:multiLevelType w:val="multilevel"/>
    <w:tmpl w:val="B5D8BF32"/>
    <w:lvl w:ilvl="0">
      <w:start w:val="1"/>
      <w:numFmt w:val="decimal"/>
      <w:pStyle w:val="Titre6"/>
      <w:lvlText w:val="Article %1."/>
      <w:lvlJc w:val="left"/>
      <w:pPr>
        <w:ind w:left="360" w:hanging="360"/>
      </w:pPr>
      <w:rPr>
        <w:color w:val="002060"/>
        <w:u w:val="none"/>
        <w:specVanish w:val="0"/>
      </w:rPr>
    </w:lvl>
    <w:lvl w:ilvl="1">
      <w:start w:val="1"/>
      <w:numFmt w:val="decimal"/>
      <w:pStyle w:val="Titre7"/>
      <w:lvlText w:val="Article %1.%2."/>
      <w:lvlJc w:val="left"/>
      <w:pPr>
        <w:ind w:left="737" w:hanging="37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F46092B"/>
    <w:multiLevelType w:val="multilevel"/>
    <w:tmpl w:val="F5CC20E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21B17C3"/>
    <w:multiLevelType w:val="hybridMultilevel"/>
    <w:tmpl w:val="C5D6518E"/>
    <w:lvl w:ilvl="0" w:tplc="A6C4425A">
      <w:start w:val="1"/>
      <w:numFmt w:val="decimal"/>
      <w:pStyle w:val="Titre4"/>
      <w:lvlText w:val="Section %1 - "/>
      <w:lvlJc w:val="center"/>
      <w:pPr>
        <w:ind w:left="1440" w:hanging="360"/>
      </w:pPr>
    </w:lvl>
    <w:lvl w:ilvl="1" w:tplc="E8848E4C">
      <w:numFmt w:val="bullet"/>
      <w:lvlText w:val="•"/>
      <w:lvlJc w:val="left"/>
      <w:pPr>
        <w:ind w:left="2520" w:hanging="720"/>
      </w:pPr>
      <w:rPr>
        <w:rFonts w:ascii="Calibri" w:eastAsia="Calibri" w:hAnsi="Calibri" w:cs="Calibri" w:hint="default"/>
      </w:r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15:restartNumberingAfterBreak="0">
    <w:nsid w:val="236E79F1"/>
    <w:multiLevelType w:val="hybridMultilevel"/>
    <w:tmpl w:val="CE2E32A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5DD48D8"/>
    <w:multiLevelType w:val="multilevel"/>
    <w:tmpl w:val="2D9AC8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3AE5990"/>
    <w:multiLevelType w:val="hybridMultilevel"/>
    <w:tmpl w:val="59548880"/>
    <w:lvl w:ilvl="0" w:tplc="5CC8ECBE">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FE46072"/>
    <w:multiLevelType w:val="hybridMultilevel"/>
    <w:tmpl w:val="6622BC5C"/>
    <w:lvl w:ilvl="0" w:tplc="8C7E384A">
      <w:start w:val="1"/>
      <w:numFmt w:val="upperRoman"/>
      <w:pStyle w:val="Titre5"/>
      <w:lvlText w:val="%1."/>
      <w:lvlJc w:val="right"/>
      <w:pPr>
        <w:ind w:left="644" w:hanging="360"/>
      </w:pPr>
    </w:lvl>
    <w:lvl w:ilvl="1" w:tplc="040C0019" w:tentative="1">
      <w:start w:val="1"/>
      <w:numFmt w:val="lowerLetter"/>
      <w:lvlText w:val="%2."/>
      <w:lvlJc w:val="left"/>
      <w:pPr>
        <w:ind w:left="-2245" w:hanging="360"/>
      </w:pPr>
    </w:lvl>
    <w:lvl w:ilvl="2" w:tplc="040C001B" w:tentative="1">
      <w:start w:val="1"/>
      <w:numFmt w:val="lowerRoman"/>
      <w:lvlText w:val="%3."/>
      <w:lvlJc w:val="right"/>
      <w:pPr>
        <w:ind w:left="-1525" w:hanging="180"/>
      </w:pPr>
    </w:lvl>
    <w:lvl w:ilvl="3" w:tplc="040C000F" w:tentative="1">
      <w:start w:val="1"/>
      <w:numFmt w:val="decimal"/>
      <w:lvlText w:val="%4."/>
      <w:lvlJc w:val="left"/>
      <w:pPr>
        <w:ind w:left="-805" w:hanging="360"/>
      </w:pPr>
    </w:lvl>
    <w:lvl w:ilvl="4" w:tplc="040C0019" w:tentative="1">
      <w:start w:val="1"/>
      <w:numFmt w:val="lowerLetter"/>
      <w:lvlText w:val="%5."/>
      <w:lvlJc w:val="left"/>
      <w:pPr>
        <w:ind w:left="-85" w:hanging="360"/>
      </w:pPr>
    </w:lvl>
    <w:lvl w:ilvl="5" w:tplc="040C001B" w:tentative="1">
      <w:start w:val="1"/>
      <w:numFmt w:val="lowerRoman"/>
      <w:lvlText w:val="%6."/>
      <w:lvlJc w:val="right"/>
      <w:pPr>
        <w:ind w:left="635" w:hanging="180"/>
      </w:pPr>
    </w:lvl>
    <w:lvl w:ilvl="6" w:tplc="040C000F" w:tentative="1">
      <w:start w:val="1"/>
      <w:numFmt w:val="decimal"/>
      <w:lvlText w:val="%7."/>
      <w:lvlJc w:val="left"/>
      <w:pPr>
        <w:ind w:left="1355" w:hanging="360"/>
      </w:pPr>
    </w:lvl>
    <w:lvl w:ilvl="7" w:tplc="040C0019" w:tentative="1">
      <w:start w:val="1"/>
      <w:numFmt w:val="lowerLetter"/>
      <w:lvlText w:val="%8."/>
      <w:lvlJc w:val="left"/>
      <w:pPr>
        <w:ind w:left="2075" w:hanging="360"/>
      </w:pPr>
    </w:lvl>
    <w:lvl w:ilvl="8" w:tplc="040C001B" w:tentative="1">
      <w:start w:val="1"/>
      <w:numFmt w:val="lowerRoman"/>
      <w:lvlText w:val="%9."/>
      <w:lvlJc w:val="right"/>
      <w:pPr>
        <w:ind w:left="2795" w:hanging="180"/>
      </w:pPr>
    </w:lvl>
  </w:abstractNum>
  <w:abstractNum w:abstractNumId="9" w15:restartNumberingAfterBreak="0">
    <w:nsid w:val="528203B7"/>
    <w:multiLevelType w:val="hybridMultilevel"/>
    <w:tmpl w:val="7DEA1D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40E692F"/>
    <w:multiLevelType w:val="hybridMultilevel"/>
    <w:tmpl w:val="F072CE18"/>
    <w:lvl w:ilvl="0" w:tplc="13C49F34">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5AC7ADD"/>
    <w:multiLevelType w:val="hybridMultilevel"/>
    <w:tmpl w:val="5D781F58"/>
    <w:lvl w:ilvl="0" w:tplc="91804816">
      <w:start w:val="1"/>
      <w:numFmt w:val="bullet"/>
      <w:lvlText w:val="-"/>
      <w:lvlJc w:val="left"/>
      <w:pPr>
        <w:ind w:left="774" w:hanging="360"/>
      </w:pPr>
      <w:rPr>
        <w:rFonts w:ascii="Calibri" w:eastAsia="Calibri" w:hAnsi="Calibri" w:cs="Calibri" w:hint="default"/>
      </w:rPr>
    </w:lvl>
    <w:lvl w:ilvl="1" w:tplc="040C0003">
      <w:start w:val="1"/>
      <w:numFmt w:val="bullet"/>
      <w:lvlText w:val="o"/>
      <w:lvlJc w:val="left"/>
      <w:pPr>
        <w:ind w:left="1494" w:hanging="360"/>
      </w:pPr>
      <w:rPr>
        <w:rFonts w:ascii="Courier New" w:hAnsi="Courier New" w:cs="Courier New" w:hint="default"/>
      </w:rPr>
    </w:lvl>
    <w:lvl w:ilvl="2" w:tplc="E530F7C4">
      <w:numFmt w:val="bullet"/>
      <w:lvlText w:val=""/>
      <w:lvlJc w:val="left"/>
      <w:pPr>
        <w:ind w:left="2214" w:hanging="360"/>
      </w:pPr>
      <w:rPr>
        <w:rFonts w:ascii="Symbol" w:eastAsia="Calibri" w:hAnsi="Symbol" w:cs="Calibri"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12" w15:restartNumberingAfterBreak="0">
    <w:nsid w:val="56277139"/>
    <w:multiLevelType w:val="hybridMultilevel"/>
    <w:tmpl w:val="83525F98"/>
    <w:lvl w:ilvl="0" w:tplc="4A4C955C">
      <w:start w:val="1"/>
      <w:numFmt w:val="decimal"/>
      <w:lvlText w:val="%1."/>
      <w:lvlJc w:val="left"/>
      <w:pPr>
        <w:ind w:left="720" w:hanging="360"/>
      </w:pPr>
      <w:rPr>
        <w:rFonts w:ascii="Calibri" w:eastAsia="Calibri" w:hAnsi="Calibri" w:cs="Calibri"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7800A8F"/>
    <w:multiLevelType w:val="hybridMultilevel"/>
    <w:tmpl w:val="EB444888"/>
    <w:lvl w:ilvl="0" w:tplc="1D5A6F62">
      <w:start w:val="1"/>
      <w:numFmt w:val="upperRoman"/>
      <w:pStyle w:val="Titre1"/>
      <w:lvlText w:val="TITRE %1 - "/>
      <w:lvlJc w:val="center"/>
      <w:pPr>
        <w:ind w:left="720" w:hanging="360"/>
      </w:pPr>
      <w:rPr>
        <w:rFonts w:hint="default"/>
        <w:sz w:val="40"/>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86F6B30"/>
    <w:multiLevelType w:val="multilevel"/>
    <w:tmpl w:val="DA5812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8AD2295"/>
    <w:multiLevelType w:val="hybridMultilevel"/>
    <w:tmpl w:val="DC4852DC"/>
    <w:lvl w:ilvl="0" w:tplc="13C49F34">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740234E"/>
    <w:multiLevelType w:val="hybridMultilevel"/>
    <w:tmpl w:val="616600C2"/>
    <w:lvl w:ilvl="0" w:tplc="91804816">
      <w:start w:val="1"/>
      <w:numFmt w:val="bullet"/>
      <w:lvlText w:val="-"/>
      <w:lvlJc w:val="left"/>
      <w:pPr>
        <w:ind w:left="774" w:hanging="360"/>
      </w:pPr>
      <w:rPr>
        <w:rFonts w:ascii="Calibri" w:eastAsia="Calibri" w:hAnsi="Calibri" w:cs="Calibri"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num w:numId="1" w16cid:durableId="1904559486">
    <w:abstractNumId w:val="0"/>
  </w:num>
  <w:num w:numId="2" w16cid:durableId="1096175752">
    <w:abstractNumId w:val="4"/>
  </w:num>
  <w:num w:numId="3" w16cid:durableId="1185439119">
    <w:abstractNumId w:val="8"/>
  </w:num>
  <w:num w:numId="4" w16cid:durableId="1246258967">
    <w:abstractNumId w:val="2"/>
    <w:lvlOverride w:ilvl="0">
      <w:lvl w:ilvl="0">
        <w:start w:val="1"/>
        <w:numFmt w:val="decimal"/>
        <w:pStyle w:val="Titre6"/>
        <w:lvlText w:val="Article %1."/>
        <w:lvlJc w:val="left"/>
        <w:pPr>
          <w:ind w:left="3192" w:hanging="360"/>
        </w:pPr>
      </w:lvl>
    </w:lvlOverride>
    <w:lvlOverride w:ilvl="1">
      <w:lvl w:ilvl="1">
        <w:start w:val="1"/>
        <w:numFmt w:val="decimal"/>
        <w:pStyle w:val="Titre7"/>
        <w:lvlText w:val="Article %1.%2."/>
        <w:lvlJc w:val="left"/>
        <w:pPr>
          <w:ind w:left="3569" w:hanging="737"/>
        </w:pPr>
        <w:rPr>
          <w:rFonts w:hint="default"/>
          <w:color w:val="C00000"/>
        </w:rPr>
      </w:lvl>
    </w:lvlOverride>
    <w:lvlOverride w:ilvl="2">
      <w:lvl w:ilvl="2">
        <w:start w:val="1"/>
        <w:numFmt w:val="decimal"/>
        <w:lvlText w:val="%1.%2.%3."/>
        <w:lvlJc w:val="left"/>
        <w:pPr>
          <w:ind w:left="4056" w:hanging="504"/>
        </w:pPr>
        <w:rPr>
          <w:rFonts w:hint="default"/>
        </w:rPr>
      </w:lvl>
    </w:lvlOverride>
    <w:lvlOverride w:ilvl="3">
      <w:lvl w:ilvl="3">
        <w:start w:val="1"/>
        <w:numFmt w:val="decimal"/>
        <w:lvlText w:val="%1.%2.%3.%4."/>
        <w:lvlJc w:val="left"/>
        <w:pPr>
          <w:ind w:left="4560" w:hanging="648"/>
        </w:pPr>
        <w:rPr>
          <w:rFonts w:hint="default"/>
        </w:rPr>
      </w:lvl>
    </w:lvlOverride>
    <w:lvlOverride w:ilvl="4">
      <w:lvl w:ilvl="4">
        <w:start w:val="1"/>
        <w:numFmt w:val="decimal"/>
        <w:lvlText w:val="%1.%2.%3.%4.%5."/>
        <w:lvlJc w:val="left"/>
        <w:pPr>
          <w:ind w:left="5064" w:hanging="792"/>
        </w:pPr>
        <w:rPr>
          <w:rFonts w:hint="default"/>
        </w:rPr>
      </w:lvl>
    </w:lvlOverride>
    <w:lvlOverride w:ilvl="5">
      <w:lvl w:ilvl="5">
        <w:start w:val="1"/>
        <w:numFmt w:val="decimal"/>
        <w:lvlText w:val="%1.%2.%3.%4.%5.%6."/>
        <w:lvlJc w:val="left"/>
        <w:pPr>
          <w:ind w:left="5568" w:hanging="936"/>
        </w:pPr>
        <w:rPr>
          <w:rFonts w:hint="default"/>
        </w:rPr>
      </w:lvl>
    </w:lvlOverride>
    <w:lvlOverride w:ilvl="6">
      <w:lvl w:ilvl="6">
        <w:start w:val="1"/>
        <w:numFmt w:val="decimal"/>
        <w:lvlText w:val="%1.%2.%3.%4.%5.%6.%7."/>
        <w:lvlJc w:val="left"/>
        <w:pPr>
          <w:ind w:left="6072" w:hanging="1080"/>
        </w:pPr>
        <w:rPr>
          <w:rFonts w:hint="default"/>
        </w:rPr>
      </w:lvl>
    </w:lvlOverride>
    <w:lvlOverride w:ilvl="7">
      <w:lvl w:ilvl="7">
        <w:start w:val="1"/>
        <w:numFmt w:val="decimal"/>
        <w:lvlText w:val="%1.%2.%3.%4.%5.%6.%7.%8."/>
        <w:lvlJc w:val="left"/>
        <w:pPr>
          <w:ind w:left="6576" w:hanging="1224"/>
        </w:pPr>
        <w:rPr>
          <w:rFonts w:hint="default"/>
        </w:rPr>
      </w:lvl>
    </w:lvlOverride>
    <w:lvlOverride w:ilvl="8">
      <w:lvl w:ilvl="8">
        <w:start w:val="1"/>
        <w:numFmt w:val="decimal"/>
        <w:lvlText w:val="%1.%2.%3.%4.%5.%6.%7.%8.%9."/>
        <w:lvlJc w:val="left"/>
        <w:pPr>
          <w:ind w:left="7152" w:hanging="1440"/>
        </w:pPr>
        <w:rPr>
          <w:rFonts w:hint="default"/>
        </w:rPr>
      </w:lvl>
    </w:lvlOverride>
  </w:num>
  <w:num w:numId="5" w16cid:durableId="667095899">
    <w:abstractNumId w:val="13"/>
  </w:num>
  <w:num w:numId="6" w16cid:durableId="978807291">
    <w:abstractNumId w:val="1"/>
  </w:num>
  <w:num w:numId="7" w16cid:durableId="1010061993">
    <w:abstractNumId w:val="2"/>
  </w:num>
  <w:num w:numId="8" w16cid:durableId="1661469467">
    <w:abstractNumId w:val="10"/>
  </w:num>
  <w:num w:numId="9" w16cid:durableId="833953041">
    <w:abstractNumId w:val="11"/>
  </w:num>
  <w:num w:numId="10" w16cid:durableId="1402867583">
    <w:abstractNumId w:val="6"/>
  </w:num>
  <w:num w:numId="11" w16cid:durableId="833764121">
    <w:abstractNumId w:val="16"/>
  </w:num>
  <w:num w:numId="12" w16cid:durableId="148636395">
    <w:abstractNumId w:val="2"/>
    <w:lvlOverride w:ilvl="0">
      <w:lvl w:ilvl="0">
        <w:start w:val="1"/>
        <w:numFmt w:val="decimal"/>
        <w:pStyle w:val="Titre6"/>
        <w:lvlText w:val="Article %1."/>
        <w:lvlJc w:val="left"/>
        <w:pPr>
          <w:ind w:left="36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Titre7"/>
        <w:lvlText w:val="Article %1.%2."/>
        <w:lvlJc w:val="left"/>
        <w:pPr>
          <w:ind w:left="737" w:hanging="737"/>
        </w:pPr>
        <w:rPr>
          <w:rFonts w:hint="default"/>
          <w:color w:val="C0000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1053968972">
    <w:abstractNumId w:val="14"/>
  </w:num>
  <w:num w:numId="14" w16cid:durableId="1293487652">
    <w:abstractNumId w:val="3"/>
  </w:num>
  <w:num w:numId="15" w16cid:durableId="290552935">
    <w:abstractNumId w:val="9"/>
  </w:num>
  <w:num w:numId="16" w16cid:durableId="2114402018">
    <w:abstractNumId w:val="7"/>
  </w:num>
  <w:num w:numId="17" w16cid:durableId="1570727720">
    <w:abstractNumId w:val="12"/>
  </w:num>
  <w:num w:numId="18" w16cid:durableId="1925872053">
    <w:abstractNumId w:val="15"/>
  </w:num>
  <w:num w:numId="19" w16cid:durableId="1751194769">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comments" w:enforcement="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60A"/>
    <w:rsid w:val="000002DB"/>
    <w:rsid w:val="00010250"/>
    <w:rsid w:val="000136A6"/>
    <w:rsid w:val="00013FA4"/>
    <w:rsid w:val="000243FB"/>
    <w:rsid w:val="0003002F"/>
    <w:rsid w:val="000341DE"/>
    <w:rsid w:val="00041700"/>
    <w:rsid w:val="00053E72"/>
    <w:rsid w:val="000578B4"/>
    <w:rsid w:val="0006039A"/>
    <w:rsid w:val="000658FA"/>
    <w:rsid w:val="00070798"/>
    <w:rsid w:val="000806F5"/>
    <w:rsid w:val="00087837"/>
    <w:rsid w:val="0009636E"/>
    <w:rsid w:val="000A4149"/>
    <w:rsid w:val="000A566E"/>
    <w:rsid w:val="000A6FD3"/>
    <w:rsid w:val="000A781D"/>
    <w:rsid w:val="000C3903"/>
    <w:rsid w:val="000D063D"/>
    <w:rsid w:val="000D0A1F"/>
    <w:rsid w:val="000D73EB"/>
    <w:rsid w:val="000E0FF6"/>
    <w:rsid w:val="000E6643"/>
    <w:rsid w:val="000E7914"/>
    <w:rsid w:val="000F0EBD"/>
    <w:rsid w:val="000F2DF1"/>
    <w:rsid w:val="000F3191"/>
    <w:rsid w:val="000F5A54"/>
    <w:rsid w:val="000F73A1"/>
    <w:rsid w:val="00106CC0"/>
    <w:rsid w:val="00107278"/>
    <w:rsid w:val="001103C8"/>
    <w:rsid w:val="00110A8E"/>
    <w:rsid w:val="001129E4"/>
    <w:rsid w:val="0012514F"/>
    <w:rsid w:val="001305ED"/>
    <w:rsid w:val="00134A4E"/>
    <w:rsid w:val="001363A7"/>
    <w:rsid w:val="00136883"/>
    <w:rsid w:val="00143F52"/>
    <w:rsid w:val="00144C86"/>
    <w:rsid w:val="001463AA"/>
    <w:rsid w:val="00153DDA"/>
    <w:rsid w:val="0015682A"/>
    <w:rsid w:val="00157F07"/>
    <w:rsid w:val="0017262D"/>
    <w:rsid w:val="00173E77"/>
    <w:rsid w:val="00176A64"/>
    <w:rsid w:val="00181D14"/>
    <w:rsid w:val="001823BA"/>
    <w:rsid w:val="00194009"/>
    <w:rsid w:val="00194CCE"/>
    <w:rsid w:val="00197436"/>
    <w:rsid w:val="001C731A"/>
    <w:rsid w:val="001D0CC9"/>
    <w:rsid w:val="001D50A2"/>
    <w:rsid w:val="001E1FA8"/>
    <w:rsid w:val="001E368A"/>
    <w:rsid w:val="001E614D"/>
    <w:rsid w:val="001F14B9"/>
    <w:rsid w:val="00200105"/>
    <w:rsid w:val="0021471D"/>
    <w:rsid w:val="00221336"/>
    <w:rsid w:val="00223D26"/>
    <w:rsid w:val="00230EE7"/>
    <w:rsid w:val="00235D10"/>
    <w:rsid w:val="0024176B"/>
    <w:rsid w:val="00246064"/>
    <w:rsid w:val="0024609A"/>
    <w:rsid w:val="002470F4"/>
    <w:rsid w:val="0025039B"/>
    <w:rsid w:val="002522E4"/>
    <w:rsid w:val="002535F8"/>
    <w:rsid w:val="002662C1"/>
    <w:rsid w:val="00270CD2"/>
    <w:rsid w:val="00270F1E"/>
    <w:rsid w:val="00284ACA"/>
    <w:rsid w:val="0029562D"/>
    <w:rsid w:val="002A42DB"/>
    <w:rsid w:val="002A7CD0"/>
    <w:rsid w:val="002B291C"/>
    <w:rsid w:val="002B3530"/>
    <w:rsid w:val="002C7740"/>
    <w:rsid w:val="002D08F4"/>
    <w:rsid w:val="002D0DE7"/>
    <w:rsid w:val="002D70D8"/>
    <w:rsid w:val="002D7B85"/>
    <w:rsid w:val="002F1B8B"/>
    <w:rsid w:val="002F6497"/>
    <w:rsid w:val="00317C07"/>
    <w:rsid w:val="0032071F"/>
    <w:rsid w:val="00333D49"/>
    <w:rsid w:val="00336540"/>
    <w:rsid w:val="0034321F"/>
    <w:rsid w:val="00347BD0"/>
    <w:rsid w:val="00353A9D"/>
    <w:rsid w:val="00381FA7"/>
    <w:rsid w:val="00386F12"/>
    <w:rsid w:val="003879E5"/>
    <w:rsid w:val="00391F2B"/>
    <w:rsid w:val="003A0779"/>
    <w:rsid w:val="003A080C"/>
    <w:rsid w:val="003A39FB"/>
    <w:rsid w:val="003B17A2"/>
    <w:rsid w:val="003B3282"/>
    <w:rsid w:val="003B4098"/>
    <w:rsid w:val="003C42BC"/>
    <w:rsid w:val="003E4255"/>
    <w:rsid w:val="003E4771"/>
    <w:rsid w:val="003F0E65"/>
    <w:rsid w:val="003F6D34"/>
    <w:rsid w:val="003F7D76"/>
    <w:rsid w:val="00402B5F"/>
    <w:rsid w:val="00404F1B"/>
    <w:rsid w:val="004205C1"/>
    <w:rsid w:val="00421D8E"/>
    <w:rsid w:val="00423FE7"/>
    <w:rsid w:val="00425659"/>
    <w:rsid w:val="00427F2F"/>
    <w:rsid w:val="00432770"/>
    <w:rsid w:val="004426F3"/>
    <w:rsid w:val="004427C9"/>
    <w:rsid w:val="00450737"/>
    <w:rsid w:val="004525D8"/>
    <w:rsid w:val="00454B27"/>
    <w:rsid w:val="00457805"/>
    <w:rsid w:val="004632C8"/>
    <w:rsid w:val="004635EE"/>
    <w:rsid w:val="0046518A"/>
    <w:rsid w:val="00473B34"/>
    <w:rsid w:val="00475D4C"/>
    <w:rsid w:val="0047767F"/>
    <w:rsid w:val="00487E45"/>
    <w:rsid w:val="0049333B"/>
    <w:rsid w:val="004B240A"/>
    <w:rsid w:val="004C12B2"/>
    <w:rsid w:val="004C43D3"/>
    <w:rsid w:val="004D071E"/>
    <w:rsid w:val="004D3582"/>
    <w:rsid w:val="004D5CFE"/>
    <w:rsid w:val="004E19E7"/>
    <w:rsid w:val="004E3437"/>
    <w:rsid w:val="004E7D2C"/>
    <w:rsid w:val="004F37A9"/>
    <w:rsid w:val="004F45A0"/>
    <w:rsid w:val="004F766E"/>
    <w:rsid w:val="0052399D"/>
    <w:rsid w:val="00525347"/>
    <w:rsid w:val="005315E7"/>
    <w:rsid w:val="005353F3"/>
    <w:rsid w:val="005360B1"/>
    <w:rsid w:val="00540A66"/>
    <w:rsid w:val="00554B9E"/>
    <w:rsid w:val="00556B11"/>
    <w:rsid w:val="005574EA"/>
    <w:rsid w:val="005745E3"/>
    <w:rsid w:val="005819CB"/>
    <w:rsid w:val="0058670A"/>
    <w:rsid w:val="0058702D"/>
    <w:rsid w:val="00592B7F"/>
    <w:rsid w:val="005A1909"/>
    <w:rsid w:val="005B6E81"/>
    <w:rsid w:val="005C6916"/>
    <w:rsid w:val="005D2CEE"/>
    <w:rsid w:val="005F5D92"/>
    <w:rsid w:val="005F7916"/>
    <w:rsid w:val="00604786"/>
    <w:rsid w:val="00604D08"/>
    <w:rsid w:val="0061024A"/>
    <w:rsid w:val="00614D26"/>
    <w:rsid w:val="00615476"/>
    <w:rsid w:val="00616160"/>
    <w:rsid w:val="00623063"/>
    <w:rsid w:val="006323B5"/>
    <w:rsid w:val="0063415E"/>
    <w:rsid w:val="00640104"/>
    <w:rsid w:val="00646E73"/>
    <w:rsid w:val="0065418A"/>
    <w:rsid w:val="00656F32"/>
    <w:rsid w:val="006610A9"/>
    <w:rsid w:val="00662A2A"/>
    <w:rsid w:val="00665B5F"/>
    <w:rsid w:val="00683683"/>
    <w:rsid w:val="00684815"/>
    <w:rsid w:val="006975A6"/>
    <w:rsid w:val="006A77C8"/>
    <w:rsid w:val="006C442F"/>
    <w:rsid w:val="006D07FB"/>
    <w:rsid w:val="006D6840"/>
    <w:rsid w:val="006E483F"/>
    <w:rsid w:val="006E5BD6"/>
    <w:rsid w:val="006E7768"/>
    <w:rsid w:val="007013F1"/>
    <w:rsid w:val="00705465"/>
    <w:rsid w:val="00706CC4"/>
    <w:rsid w:val="00707414"/>
    <w:rsid w:val="00713061"/>
    <w:rsid w:val="0071376F"/>
    <w:rsid w:val="0071764D"/>
    <w:rsid w:val="00727ABB"/>
    <w:rsid w:val="00730B44"/>
    <w:rsid w:val="00740646"/>
    <w:rsid w:val="00744C74"/>
    <w:rsid w:val="00745227"/>
    <w:rsid w:val="00751815"/>
    <w:rsid w:val="00752450"/>
    <w:rsid w:val="00755FA1"/>
    <w:rsid w:val="007710AE"/>
    <w:rsid w:val="00775D5A"/>
    <w:rsid w:val="00785937"/>
    <w:rsid w:val="007874DE"/>
    <w:rsid w:val="007902B6"/>
    <w:rsid w:val="00793134"/>
    <w:rsid w:val="00793EFB"/>
    <w:rsid w:val="007972DE"/>
    <w:rsid w:val="007A688D"/>
    <w:rsid w:val="007B411B"/>
    <w:rsid w:val="007C28ED"/>
    <w:rsid w:val="007D1455"/>
    <w:rsid w:val="007D2EF6"/>
    <w:rsid w:val="007D3E93"/>
    <w:rsid w:val="007D5B88"/>
    <w:rsid w:val="007E23D3"/>
    <w:rsid w:val="007E243B"/>
    <w:rsid w:val="00803450"/>
    <w:rsid w:val="008067AF"/>
    <w:rsid w:val="00812603"/>
    <w:rsid w:val="00827262"/>
    <w:rsid w:val="008459CA"/>
    <w:rsid w:val="008470FE"/>
    <w:rsid w:val="008471D0"/>
    <w:rsid w:val="008524DB"/>
    <w:rsid w:val="00853C88"/>
    <w:rsid w:val="008619FE"/>
    <w:rsid w:val="00863C35"/>
    <w:rsid w:val="00867F0F"/>
    <w:rsid w:val="0087141D"/>
    <w:rsid w:val="0087482A"/>
    <w:rsid w:val="0087560A"/>
    <w:rsid w:val="008769AD"/>
    <w:rsid w:val="0089147B"/>
    <w:rsid w:val="00897811"/>
    <w:rsid w:val="008A3CE0"/>
    <w:rsid w:val="008B14B0"/>
    <w:rsid w:val="008B2284"/>
    <w:rsid w:val="008B4580"/>
    <w:rsid w:val="008B7397"/>
    <w:rsid w:val="008B7514"/>
    <w:rsid w:val="008C08FC"/>
    <w:rsid w:val="008C0DB9"/>
    <w:rsid w:val="008C5A87"/>
    <w:rsid w:val="008C7B9B"/>
    <w:rsid w:val="008D31E8"/>
    <w:rsid w:val="008E6755"/>
    <w:rsid w:val="008F5A49"/>
    <w:rsid w:val="008F6AA0"/>
    <w:rsid w:val="008F7370"/>
    <w:rsid w:val="009110FB"/>
    <w:rsid w:val="00912922"/>
    <w:rsid w:val="00922FB6"/>
    <w:rsid w:val="00924838"/>
    <w:rsid w:val="009301F9"/>
    <w:rsid w:val="0093502D"/>
    <w:rsid w:val="00940464"/>
    <w:rsid w:val="00941B52"/>
    <w:rsid w:val="0094238E"/>
    <w:rsid w:val="0095644B"/>
    <w:rsid w:val="00964398"/>
    <w:rsid w:val="00977992"/>
    <w:rsid w:val="00977A3A"/>
    <w:rsid w:val="00977DAB"/>
    <w:rsid w:val="00977DC6"/>
    <w:rsid w:val="00996F62"/>
    <w:rsid w:val="009A3A85"/>
    <w:rsid w:val="009B5FF8"/>
    <w:rsid w:val="009B786C"/>
    <w:rsid w:val="009C2D93"/>
    <w:rsid w:val="009C6A6A"/>
    <w:rsid w:val="009D1624"/>
    <w:rsid w:val="009D34C6"/>
    <w:rsid w:val="009D7F02"/>
    <w:rsid w:val="009E236E"/>
    <w:rsid w:val="009E5758"/>
    <w:rsid w:val="00A017D2"/>
    <w:rsid w:val="00A01D16"/>
    <w:rsid w:val="00A027F2"/>
    <w:rsid w:val="00A07059"/>
    <w:rsid w:val="00A105E8"/>
    <w:rsid w:val="00A10609"/>
    <w:rsid w:val="00A15330"/>
    <w:rsid w:val="00A15E3C"/>
    <w:rsid w:val="00A23008"/>
    <w:rsid w:val="00A32177"/>
    <w:rsid w:val="00A33010"/>
    <w:rsid w:val="00A3610F"/>
    <w:rsid w:val="00A3703F"/>
    <w:rsid w:val="00A452DE"/>
    <w:rsid w:val="00A46732"/>
    <w:rsid w:val="00A63A00"/>
    <w:rsid w:val="00A65652"/>
    <w:rsid w:val="00A702A6"/>
    <w:rsid w:val="00A70AF1"/>
    <w:rsid w:val="00A73A3A"/>
    <w:rsid w:val="00A74A52"/>
    <w:rsid w:val="00A74B1A"/>
    <w:rsid w:val="00A8008F"/>
    <w:rsid w:val="00A844D1"/>
    <w:rsid w:val="00A868B2"/>
    <w:rsid w:val="00AA1674"/>
    <w:rsid w:val="00AA4C01"/>
    <w:rsid w:val="00AC7B29"/>
    <w:rsid w:val="00AD1950"/>
    <w:rsid w:val="00AF1514"/>
    <w:rsid w:val="00AF2FBB"/>
    <w:rsid w:val="00AF3BF1"/>
    <w:rsid w:val="00B01F08"/>
    <w:rsid w:val="00B037DE"/>
    <w:rsid w:val="00B03B94"/>
    <w:rsid w:val="00B03D8C"/>
    <w:rsid w:val="00B04521"/>
    <w:rsid w:val="00B16AD4"/>
    <w:rsid w:val="00B2302D"/>
    <w:rsid w:val="00B239AD"/>
    <w:rsid w:val="00B24AE7"/>
    <w:rsid w:val="00B36D7D"/>
    <w:rsid w:val="00B424E6"/>
    <w:rsid w:val="00B56B01"/>
    <w:rsid w:val="00B80BDD"/>
    <w:rsid w:val="00B825BA"/>
    <w:rsid w:val="00B83E4C"/>
    <w:rsid w:val="00B91EAE"/>
    <w:rsid w:val="00BA0FF2"/>
    <w:rsid w:val="00BA124D"/>
    <w:rsid w:val="00BA3B83"/>
    <w:rsid w:val="00BA4455"/>
    <w:rsid w:val="00BB10E3"/>
    <w:rsid w:val="00BC3F87"/>
    <w:rsid w:val="00BC4DC3"/>
    <w:rsid w:val="00BD1F05"/>
    <w:rsid w:val="00BD779E"/>
    <w:rsid w:val="00BF03B1"/>
    <w:rsid w:val="00C05FD0"/>
    <w:rsid w:val="00C10027"/>
    <w:rsid w:val="00C17A2E"/>
    <w:rsid w:val="00C20E34"/>
    <w:rsid w:val="00C31349"/>
    <w:rsid w:val="00C34379"/>
    <w:rsid w:val="00C44278"/>
    <w:rsid w:val="00C638FD"/>
    <w:rsid w:val="00C7051E"/>
    <w:rsid w:val="00C7224E"/>
    <w:rsid w:val="00C722BF"/>
    <w:rsid w:val="00C81138"/>
    <w:rsid w:val="00C846DD"/>
    <w:rsid w:val="00C84F6C"/>
    <w:rsid w:val="00CB2DAB"/>
    <w:rsid w:val="00CC1069"/>
    <w:rsid w:val="00CC44AA"/>
    <w:rsid w:val="00CC7DE3"/>
    <w:rsid w:val="00CD196D"/>
    <w:rsid w:val="00CD5C1A"/>
    <w:rsid w:val="00CD5F16"/>
    <w:rsid w:val="00CF18D9"/>
    <w:rsid w:val="00CF4139"/>
    <w:rsid w:val="00CF4F08"/>
    <w:rsid w:val="00CF58CE"/>
    <w:rsid w:val="00D03216"/>
    <w:rsid w:val="00D05AF2"/>
    <w:rsid w:val="00D069C0"/>
    <w:rsid w:val="00D0753F"/>
    <w:rsid w:val="00D127A9"/>
    <w:rsid w:val="00D17CBC"/>
    <w:rsid w:val="00D21D07"/>
    <w:rsid w:val="00D2225C"/>
    <w:rsid w:val="00D34014"/>
    <w:rsid w:val="00D52BAA"/>
    <w:rsid w:val="00D53679"/>
    <w:rsid w:val="00D57EAD"/>
    <w:rsid w:val="00D613F9"/>
    <w:rsid w:val="00D80276"/>
    <w:rsid w:val="00D83477"/>
    <w:rsid w:val="00D90F44"/>
    <w:rsid w:val="00D915DF"/>
    <w:rsid w:val="00D976C9"/>
    <w:rsid w:val="00DA073D"/>
    <w:rsid w:val="00DA5CBC"/>
    <w:rsid w:val="00DB45D5"/>
    <w:rsid w:val="00DB4C7A"/>
    <w:rsid w:val="00DB6D0A"/>
    <w:rsid w:val="00DC0120"/>
    <w:rsid w:val="00DC0EC7"/>
    <w:rsid w:val="00DC70A1"/>
    <w:rsid w:val="00DD3581"/>
    <w:rsid w:val="00DE4BF0"/>
    <w:rsid w:val="00DE5BEC"/>
    <w:rsid w:val="00DF044B"/>
    <w:rsid w:val="00DF3CB7"/>
    <w:rsid w:val="00DF62BC"/>
    <w:rsid w:val="00DF79E6"/>
    <w:rsid w:val="00E01DBA"/>
    <w:rsid w:val="00E03AB9"/>
    <w:rsid w:val="00E04EC6"/>
    <w:rsid w:val="00E0561F"/>
    <w:rsid w:val="00E11394"/>
    <w:rsid w:val="00E11933"/>
    <w:rsid w:val="00E26222"/>
    <w:rsid w:val="00E269E9"/>
    <w:rsid w:val="00E27DF2"/>
    <w:rsid w:val="00E52AF0"/>
    <w:rsid w:val="00E56EC4"/>
    <w:rsid w:val="00E63ED7"/>
    <w:rsid w:val="00E75A86"/>
    <w:rsid w:val="00E844C0"/>
    <w:rsid w:val="00E856B3"/>
    <w:rsid w:val="00E924ED"/>
    <w:rsid w:val="00E92AC1"/>
    <w:rsid w:val="00E92C05"/>
    <w:rsid w:val="00EA1FEB"/>
    <w:rsid w:val="00EA5DF4"/>
    <w:rsid w:val="00EA6887"/>
    <w:rsid w:val="00EB200D"/>
    <w:rsid w:val="00EB7CD8"/>
    <w:rsid w:val="00ED4243"/>
    <w:rsid w:val="00ED4875"/>
    <w:rsid w:val="00ED5BB5"/>
    <w:rsid w:val="00EE1357"/>
    <w:rsid w:val="00EE325C"/>
    <w:rsid w:val="00EF2337"/>
    <w:rsid w:val="00EF38D4"/>
    <w:rsid w:val="00EF59FF"/>
    <w:rsid w:val="00EF6009"/>
    <w:rsid w:val="00EF7B7D"/>
    <w:rsid w:val="00F07361"/>
    <w:rsid w:val="00F130CB"/>
    <w:rsid w:val="00F21AEA"/>
    <w:rsid w:val="00F21ECC"/>
    <w:rsid w:val="00F23B21"/>
    <w:rsid w:val="00F27216"/>
    <w:rsid w:val="00F34A2A"/>
    <w:rsid w:val="00F34F3B"/>
    <w:rsid w:val="00F658D7"/>
    <w:rsid w:val="00F744BE"/>
    <w:rsid w:val="00F74ED2"/>
    <w:rsid w:val="00F81988"/>
    <w:rsid w:val="00F81B3B"/>
    <w:rsid w:val="00F84AF4"/>
    <w:rsid w:val="00F87C04"/>
    <w:rsid w:val="00F914F9"/>
    <w:rsid w:val="00F94EED"/>
    <w:rsid w:val="00FC64C0"/>
    <w:rsid w:val="00FD15E3"/>
    <w:rsid w:val="00FD3614"/>
    <w:rsid w:val="00FD6009"/>
    <w:rsid w:val="00FD6145"/>
    <w:rsid w:val="00FE268D"/>
    <w:rsid w:val="00FF20F7"/>
    <w:rsid w:val="00FF21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A11EEC"/>
  <w15:chartTrackingRefBased/>
  <w15:docId w15:val="{FCF724B1-1083-4D32-BE7C-E4279C70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497"/>
    <w:pPr>
      <w:spacing w:before="120" w:after="120" w:line="240" w:lineRule="auto"/>
      <w:jc w:val="both"/>
    </w:pPr>
  </w:style>
  <w:style w:type="paragraph" w:styleId="Titre1">
    <w:name w:val="heading 1"/>
    <w:basedOn w:val="Normal"/>
    <w:next w:val="Normal"/>
    <w:link w:val="Titre1Car"/>
    <w:uiPriority w:val="9"/>
    <w:qFormat/>
    <w:rsid w:val="00A3610F"/>
    <w:pPr>
      <w:keepNext/>
      <w:keepLines/>
      <w:numPr>
        <w:numId w:val="5"/>
      </w:numPr>
      <w:pBdr>
        <w:bottom w:val="single" w:sz="4" w:space="1" w:color="auto"/>
      </w:pBdr>
      <w:spacing w:before="360" w:after="360"/>
      <w:contextualSpacing/>
      <w:jc w:val="center"/>
      <w:outlineLvl w:val="0"/>
    </w:pPr>
    <w:rPr>
      <w:rFonts w:ascii="Intro" w:eastAsiaTheme="majorEastAsia" w:hAnsi="Intro" w:cstheme="majorBidi"/>
      <w:b/>
      <w:bCs/>
      <w:color w:val="1D3867"/>
      <w:sz w:val="40"/>
      <w:szCs w:val="44"/>
    </w:rPr>
  </w:style>
  <w:style w:type="paragraph" w:styleId="Titre2">
    <w:name w:val="heading 2"/>
    <w:basedOn w:val="Normal"/>
    <w:next w:val="Normal"/>
    <w:qFormat/>
    <w:rsid w:val="00A3610F"/>
    <w:pPr>
      <w:keepNext/>
      <w:keepLines/>
      <w:spacing w:before="480" w:after="480"/>
      <w:contextualSpacing/>
      <w:jc w:val="center"/>
      <w:outlineLvl w:val="1"/>
    </w:pPr>
    <w:rPr>
      <w:rFonts w:asciiTheme="minorHAnsi" w:hAnsiTheme="minorHAnsi" w:cstheme="minorHAnsi"/>
      <w:b/>
      <w:bCs/>
      <w:color w:val="1D3867"/>
      <w:sz w:val="36"/>
      <w:szCs w:val="32"/>
    </w:rPr>
  </w:style>
  <w:style w:type="paragraph" w:styleId="Titre3">
    <w:name w:val="heading 3"/>
    <w:basedOn w:val="Normal"/>
    <w:next w:val="Normal"/>
    <w:link w:val="Titre3Car"/>
    <w:uiPriority w:val="9"/>
    <w:unhideWhenUsed/>
    <w:qFormat/>
    <w:rsid w:val="00A3610F"/>
    <w:pPr>
      <w:keepNext/>
      <w:keepLines/>
      <w:numPr>
        <w:numId w:val="1"/>
      </w:numPr>
      <w:spacing w:before="240" w:after="240"/>
      <w:jc w:val="center"/>
      <w:outlineLvl w:val="2"/>
    </w:pPr>
    <w:rPr>
      <w:rFonts w:asciiTheme="minorHAnsi" w:eastAsiaTheme="majorEastAsia" w:hAnsiTheme="minorHAnsi" w:cstheme="majorBidi"/>
      <w:b/>
      <w:bCs/>
      <w:caps/>
      <w:color w:val="EBB11A"/>
      <w:sz w:val="32"/>
    </w:rPr>
  </w:style>
  <w:style w:type="paragraph" w:styleId="Titre4">
    <w:name w:val="heading 4"/>
    <w:basedOn w:val="Normal"/>
    <w:next w:val="Normal"/>
    <w:link w:val="Titre4Car"/>
    <w:qFormat/>
    <w:rsid w:val="00A3610F"/>
    <w:pPr>
      <w:keepNext/>
      <w:keepLines/>
      <w:numPr>
        <w:numId w:val="2"/>
      </w:numPr>
      <w:spacing w:before="240" w:after="240"/>
      <w:contextualSpacing/>
      <w:outlineLvl w:val="3"/>
    </w:pPr>
    <w:rPr>
      <w:b/>
      <w:color w:val="1D3867"/>
      <w:sz w:val="24"/>
      <w:szCs w:val="24"/>
    </w:rPr>
  </w:style>
  <w:style w:type="paragraph" w:styleId="Titre5">
    <w:name w:val="heading 5"/>
    <w:basedOn w:val="Normal"/>
    <w:next w:val="Normal"/>
    <w:link w:val="Titre5Car"/>
    <w:qFormat/>
    <w:rsid w:val="00A3610F"/>
    <w:pPr>
      <w:keepNext/>
      <w:keepLines/>
      <w:numPr>
        <w:numId w:val="3"/>
      </w:numPr>
      <w:spacing w:before="240"/>
      <w:outlineLvl w:val="4"/>
    </w:pPr>
    <w:rPr>
      <w:b/>
      <w:color w:val="C00000"/>
      <w:szCs w:val="26"/>
      <w:u w:val="single"/>
    </w:rPr>
  </w:style>
  <w:style w:type="paragraph" w:styleId="Titre6">
    <w:name w:val="heading 6"/>
    <w:basedOn w:val="Normal"/>
    <w:next w:val="Normal"/>
    <w:link w:val="Titre6Car"/>
    <w:qFormat/>
    <w:rsid w:val="00A73A3A"/>
    <w:pPr>
      <w:keepNext/>
      <w:keepLines/>
      <w:numPr>
        <w:numId w:val="7"/>
      </w:numPr>
      <w:spacing w:before="240" w:after="0"/>
      <w:ind w:left="357" w:hanging="357"/>
      <w:contextualSpacing/>
      <w:outlineLvl w:val="5"/>
    </w:pPr>
    <w:rPr>
      <w:b/>
      <w:color w:val="1D3867"/>
      <w:szCs w:val="20"/>
      <w:u w:val="single"/>
    </w:rPr>
  </w:style>
  <w:style w:type="paragraph" w:styleId="Titre7">
    <w:name w:val="heading 7"/>
    <w:basedOn w:val="Normal"/>
    <w:next w:val="Normal"/>
    <w:link w:val="Titre7Car"/>
    <w:uiPriority w:val="9"/>
    <w:unhideWhenUsed/>
    <w:qFormat/>
    <w:rsid w:val="00556B11"/>
    <w:pPr>
      <w:keepNext/>
      <w:numPr>
        <w:ilvl w:val="1"/>
        <w:numId w:val="4"/>
      </w:numPr>
      <w:spacing w:after="0"/>
      <w:ind w:left="709" w:hanging="709"/>
      <w:outlineLvl w:val="6"/>
    </w:pPr>
    <w:rPr>
      <w:color w:val="C00000"/>
    </w:rPr>
  </w:style>
  <w:style w:type="paragraph" w:styleId="Titre8">
    <w:name w:val="heading 8"/>
    <w:basedOn w:val="Normal"/>
    <w:next w:val="Normal"/>
    <w:link w:val="Titre8Car"/>
    <w:uiPriority w:val="9"/>
    <w:unhideWhenUsed/>
    <w:qFormat/>
    <w:rsid w:val="00A3610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pPr>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 w:type="paragraph" w:styleId="Retraitcorpsdetexte">
    <w:name w:val="Body Text Indent"/>
    <w:basedOn w:val="Normal"/>
    <w:semiHidden/>
    <w:pPr>
      <w:ind w:left="720" w:hanging="720"/>
    </w:pPr>
  </w:style>
  <w:style w:type="paragraph" w:styleId="Corpsdetexte">
    <w:name w:val="Body Text"/>
    <w:basedOn w:val="Normal"/>
    <w:semiHidden/>
    <w:pPr>
      <w:autoSpaceDE w:val="0"/>
      <w:autoSpaceDN w:val="0"/>
      <w:adjustRightInd w:val="0"/>
    </w:pPr>
  </w:style>
  <w:style w:type="paragraph" w:styleId="Retraitcorpsdetexte2">
    <w:name w:val="Body Text Indent 2"/>
    <w:basedOn w:val="Normal"/>
    <w:semiHidden/>
    <w:pPr>
      <w:ind w:left="708"/>
    </w:pPr>
    <w:rPr>
      <w:b/>
      <w:bCs/>
      <w:i/>
      <w:iCs/>
    </w:rPr>
  </w:style>
  <w:style w:type="paragraph" w:styleId="Retraitcorpsdetexte3">
    <w:name w:val="Body Text Indent 3"/>
    <w:basedOn w:val="Normal"/>
    <w:semiHidden/>
    <w:pPr>
      <w:ind w:left="720"/>
    </w:pPr>
    <w:rPr>
      <w:b/>
      <w:bCs/>
      <w:i/>
      <w:iCs/>
    </w:rPr>
  </w:style>
  <w:style w:type="paragraph" w:styleId="Corpsdetexte2">
    <w:name w:val="Body Text 2"/>
    <w:basedOn w:val="Normal"/>
    <w:link w:val="Corpsdetexte2Car"/>
    <w:rPr>
      <w:b/>
      <w:bCs/>
      <w:i/>
      <w:iCs/>
      <w:szCs w:val="16"/>
    </w:rPr>
  </w:style>
  <w:style w:type="paragraph" w:styleId="Paragraphedeliste">
    <w:name w:val="List Paragraph"/>
    <w:basedOn w:val="Normal"/>
    <w:link w:val="ParagraphedelisteCar"/>
    <w:uiPriority w:val="34"/>
    <w:qFormat/>
    <w:rsid w:val="00A3610F"/>
    <w:pPr>
      <w:spacing w:before="0"/>
      <w:ind w:left="720"/>
      <w:contextualSpacing/>
    </w:pPr>
  </w:style>
  <w:style w:type="character" w:customStyle="1" w:styleId="Corpsdetexte2Car">
    <w:name w:val="Corps de texte 2 Car"/>
    <w:basedOn w:val="Policepardfaut"/>
    <w:link w:val="Corpsdetexte2"/>
    <w:rsid w:val="0052399D"/>
    <w:rPr>
      <w:b/>
      <w:bCs/>
      <w:i/>
      <w:iCs/>
      <w:sz w:val="22"/>
      <w:szCs w:val="16"/>
    </w:rPr>
  </w:style>
  <w:style w:type="character" w:customStyle="1" w:styleId="Titre1Car">
    <w:name w:val="Titre 1 Car"/>
    <w:basedOn w:val="Policepardfaut"/>
    <w:link w:val="Titre1"/>
    <w:uiPriority w:val="9"/>
    <w:rsid w:val="00A3610F"/>
    <w:rPr>
      <w:rFonts w:ascii="Intro" w:eastAsiaTheme="majorEastAsia" w:hAnsi="Intro" w:cstheme="majorBidi"/>
      <w:b/>
      <w:bCs/>
      <w:color w:val="1D3867"/>
      <w:sz w:val="40"/>
      <w:szCs w:val="44"/>
    </w:rPr>
  </w:style>
  <w:style w:type="character" w:customStyle="1" w:styleId="Titre3Car">
    <w:name w:val="Titre 3 Car"/>
    <w:basedOn w:val="Policepardfaut"/>
    <w:link w:val="Titre3"/>
    <w:uiPriority w:val="9"/>
    <w:rsid w:val="00A3610F"/>
    <w:rPr>
      <w:rFonts w:asciiTheme="minorHAnsi" w:eastAsiaTheme="majorEastAsia" w:hAnsiTheme="minorHAnsi" w:cstheme="majorBidi"/>
      <w:b/>
      <w:bCs/>
      <w:caps/>
      <w:color w:val="EBB11A"/>
      <w:sz w:val="32"/>
    </w:rPr>
  </w:style>
  <w:style w:type="character" w:customStyle="1" w:styleId="Titre5Car">
    <w:name w:val="Titre 5 Car"/>
    <w:basedOn w:val="Policepardfaut"/>
    <w:link w:val="Titre5"/>
    <w:rsid w:val="00A3610F"/>
    <w:rPr>
      <w:b/>
      <w:color w:val="C00000"/>
      <w:szCs w:val="26"/>
      <w:u w:val="single"/>
    </w:rPr>
  </w:style>
  <w:style w:type="character" w:customStyle="1" w:styleId="Titre6Car">
    <w:name w:val="Titre 6 Car"/>
    <w:basedOn w:val="Policepardfaut"/>
    <w:link w:val="Titre6"/>
    <w:rsid w:val="00A73A3A"/>
    <w:rPr>
      <w:b/>
      <w:color w:val="1D3867"/>
      <w:szCs w:val="20"/>
      <w:u w:val="single"/>
    </w:rPr>
  </w:style>
  <w:style w:type="character" w:customStyle="1" w:styleId="Titre7Car">
    <w:name w:val="Titre 7 Car"/>
    <w:basedOn w:val="Policepardfaut"/>
    <w:link w:val="Titre7"/>
    <w:uiPriority w:val="9"/>
    <w:rsid w:val="00556B11"/>
    <w:rPr>
      <w:color w:val="C00000"/>
    </w:rPr>
  </w:style>
  <w:style w:type="character" w:customStyle="1" w:styleId="Titre8Car">
    <w:name w:val="Titre 8 Car"/>
    <w:basedOn w:val="Policepardfaut"/>
    <w:link w:val="Titre8"/>
    <w:uiPriority w:val="9"/>
    <w:rsid w:val="00A3610F"/>
    <w:rPr>
      <w:rFonts w:asciiTheme="majorHAnsi" w:eastAsiaTheme="majorEastAsia" w:hAnsiTheme="majorHAnsi" w:cstheme="majorBidi"/>
      <w:color w:val="272727" w:themeColor="text1" w:themeTint="D8"/>
      <w:sz w:val="21"/>
      <w:szCs w:val="21"/>
    </w:rPr>
  </w:style>
  <w:style w:type="paragraph" w:styleId="TM1">
    <w:name w:val="toc 1"/>
    <w:basedOn w:val="Normal"/>
    <w:next w:val="Normal"/>
    <w:autoRedefine/>
    <w:uiPriority w:val="39"/>
    <w:semiHidden/>
    <w:unhideWhenUsed/>
    <w:qFormat/>
    <w:rsid w:val="00A3610F"/>
    <w:pPr>
      <w:tabs>
        <w:tab w:val="left" w:pos="1100"/>
        <w:tab w:val="right" w:leader="dot" w:pos="9062"/>
      </w:tabs>
      <w:jc w:val="left"/>
    </w:pPr>
    <w:rPr>
      <w:rFonts w:asciiTheme="minorHAnsi" w:hAnsiTheme="minorHAnsi" w:cstheme="minorHAnsi"/>
      <w:b/>
      <w:bCs/>
      <w:caps/>
      <w:szCs w:val="20"/>
    </w:rPr>
  </w:style>
  <w:style w:type="paragraph" w:styleId="TM2">
    <w:name w:val="toc 2"/>
    <w:basedOn w:val="Normal"/>
    <w:next w:val="Normal"/>
    <w:autoRedefine/>
    <w:uiPriority w:val="39"/>
    <w:semiHidden/>
    <w:unhideWhenUsed/>
    <w:qFormat/>
    <w:rsid w:val="00A3610F"/>
    <w:pPr>
      <w:tabs>
        <w:tab w:val="right" w:leader="dot" w:pos="9062"/>
      </w:tabs>
      <w:spacing w:before="0" w:after="0"/>
      <w:jc w:val="left"/>
    </w:pPr>
    <w:rPr>
      <w:rFonts w:asciiTheme="minorHAnsi" w:hAnsiTheme="minorHAnsi" w:cstheme="minorHAnsi"/>
      <w:smallCaps/>
      <w:szCs w:val="20"/>
    </w:rPr>
  </w:style>
  <w:style w:type="paragraph" w:styleId="TM3">
    <w:name w:val="toc 3"/>
    <w:basedOn w:val="Normal"/>
    <w:next w:val="Normal"/>
    <w:autoRedefine/>
    <w:uiPriority w:val="39"/>
    <w:semiHidden/>
    <w:unhideWhenUsed/>
    <w:qFormat/>
    <w:rsid w:val="00A3610F"/>
    <w:pPr>
      <w:tabs>
        <w:tab w:val="left" w:pos="1760"/>
        <w:tab w:val="right" w:leader="dot" w:pos="9062"/>
      </w:tabs>
      <w:spacing w:before="0" w:after="0"/>
      <w:ind w:left="440"/>
      <w:jc w:val="left"/>
    </w:pPr>
    <w:rPr>
      <w:rFonts w:asciiTheme="minorHAnsi" w:hAnsiTheme="minorHAnsi" w:cstheme="minorHAnsi"/>
      <w:i/>
      <w:iCs/>
      <w:szCs w:val="20"/>
    </w:rPr>
  </w:style>
  <w:style w:type="character" w:styleId="lev">
    <w:name w:val="Strong"/>
    <w:basedOn w:val="Policepardfaut"/>
    <w:uiPriority w:val="22"/>
    <w:qFormat/>
    <w:rsid w:val="00A3610F"/>
    <w:rPr>
      <w:b/>
      <w:bCs/>
    </w:rPr>
  </w:style>
  <w:style w:type="paragraph" w:styleId="Sansinterligne">
    <w:name w:val="No Spacing"/>
    <w:uiPriority w:val="1"/>
    <w:qFormat/>
    <w:rsid w:val="00A3610F"/>
    <w:pPr>
      <w:spacing w:after="0" w:line="240" w:lineRule="auto"/>
      <w:jc w:val="both"/>
    </w:pPr>
    <w:rPr>
      <w:sz w:val="20"/>
    </w:rPr>
  </w:style>
  <w:style w:type="paragraph" w:styleId="Citation">
    <w:name w:val="Quote"/>
    <w:basedOn w:val="Normal"/>
    <w:next w:val="Normal"/>
    <w:link w:val="CitationCar"/>
    <w:uiPriority w:val="29"/>
    <w:qFormat/>
    <w:rsid w:val="00A3610F"/>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A3610F"/>
    <w:rPr>
      <w:i/>
      <w:iCs/>
      <w:color w:val="404040" w:themeColor="text1" w:themeTint="BF"/>
      <w:sz w:val="20"/>
    </w:rPr>
  </w:style>
  <w:style w:type="character" w:styleId="Titredulivre">
    <w:name w:val="Book Title"/>
    <w:uiPriority w:val="33"/>
    <w:qFormat/>
    <w:rsid w:val="00A3610F"/>
    <w:rPr>
      <w:rFonts w:ascii="Intro" w:hAnsi="Intro"/>
      <w:b/>
      <w:color w:val="EBB11A"/>
      <w:sz w:val="70"/>
      <w:szCs w:val="70"/>
    </w:rPr>
  </w:style>
  <w:style w:type="paragraph" w:styleId="En-ttedetabledesmatires">
    <w:name w:val="TOC Heading"/>
    <w:basedOn w:val="Titre1"/>
    <w:next w:val="Normal"/>
    <w:uiPriority w:val="39"/>
    <w:semiHidden/>
    <w:unhideWhenUsed/>
    <w:qFormat/>
    <w:rsid w:val="00A3610F"/>
    <w:pPr>
      <w:ind w:left="0" w:firstLine="1134"/>
      <w:outlineLvl w:val="9"/>
    </w:pPr>
  </w:style>
  <w:style w:type="character" w:customStyle="1" w:styleId="En-tteCar">
    <w:name w:val="En-tête Car"/>
    <w:basedOn w:val="Policepardfaut"/>
    <w:link w:val="En-tte"/>
    <w:uiPriority w:val="99"/>
    <w:rsid w:val="00A3610F"/>
    <w:rPr>
      <w:sz w:val="20"/>
    </w:rPr>
  </w:style>
  <w:style w:type="paragraph" w:styleId="Rvision">
    <w:name w:val="Revision"/>
    <w:hidden/>
    <w:uiPriority w:val="99"/>
    <w:semiHidden/>
    <w:rsid w:val="00A3610F"/>
    <w:pPr>
      <w:spacing w:after="0" w:line="240" w:lineRule="auto"/>
    </w:pPr>
    <w:rPr>
      <w:sz w:val="20"/>
    </w:rPr>
  </w:style>
  <w:style w:type="character" w:styleId="Marquedecommentaire">
    <w:name w:val="annotation reference"/>
    <w:basedOn w:val="Policepardfaut"/>
    <w:uiPriority w:val="99"/>
    <w:semiHidden/>
    <w:unhideWhenUsed/>
    <w:rsid w:val="00D0753F"/>
    <w:rPr>
      <w:sz w:val="16"/>
      <w:szCs w:val="16"/>
    </w:rPr>
  </w:style>
  <w:style w:type="paragraph" w:styleId="Commentaire">
    <w:name w:val="annotation text"/>
    <w:basedOn w:val="Normal"/>
    <w:link w:val="CommentaireCar"/>
    <w:uiPriority w:val="99"/>
    <w:unhideWhenUsed/>
    <w:rsid w:val="00D0753F"/>
    <w:rPr>
      <w:szCs w:val="20"/>
    </w:rPr>
  </w:style>
  <w:style w:type="character" w:customStyle="1" w:styleId="CommentaireCar">
    <w:name w:val="Commentaire Car"/>
    <w:basedOn w:val="Policepardfaut"/>
    <w:link w:val="Commentaire"/>
    <w:uiPriority w:val="99"/>
    <w:rsid w:val="00D0753F"/>
    <w:rPr>
      <w:sz w:val="20"/>
      <w:szCs w:val="20"/>
    </w:rPr>
  </w:style>
  <w:style w:type="paragraph" w:styleId="Objetducommentaire">
    <w:name w:val="annotation subject"/>
    <w:basedOn w:val="Commentaire"/>
    <w:next w:val="Commentaire"/>
    <w:link w:val="ObjetducommentaireCar"/>
    <w:uiPriority w:val="99"/>
    <w:semiHidden/>
    <w:unhideWhenUsed/>
    <w:rsid w:val="00D0753F"/>
    <w:rPr>
      <w:b/>
      <w:bCs/>
    </w:rPr>
  </w:style>
  <w:style w:type="character" w:customStyle="1" w:styleId="ObjetducommentaireCar">
    <w:name w:val="Objet du commentaire Car"/>
    <w:basedOn w:val="CommentaireCar"/>
    <w:link w:val="Objetducommentaire"/>
    <w:uiPriority w:val="99"/>
    <w:semiHidden/>
    <w:rsid w:val="00D0753F"/>
    <w:rPr>
      <w:b/>
      <w:bCs/>
      <w:sz w:val="20"/>
      <w:szCs w:val="20"/>
    </w:rPr>
  </w:style>
  <w:style w:type="table" w:styleId="Tableausimple5">
    <w:name w:val="Plain Table 5"/>
    <w:basedOn w:val="TableauNormal"/>
    <w:uiPriority w:val="45"/>
    <w:rsid w:val="004C43D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aragraphedelisteCar">
    <w:name w:val="Paragraphe de liste Car"/>
    <w:link w:val="Paragraphedeliste"/>
    <w:uiPriority w:val="1"/>
    <w:locked/>
    <w:rsid w:val="00752450"/>
    <w:rPr>
      <w:sz w:val="20"/>
    </w:rPr>
  </w:style>
  <w:style w:type="paragraph" w:styleId="Notedebasdepage">
    <w:name w:val="footnote text"/>
    <w:basedOn w:val="Normal"/>
    <w:link w:val="NotedebasdepageCar"/>
    <w:uiPriority w:val="99"/>
    <w:semiHidden/>
    <w:unhideWhenUsed/>
    <w:rsid w:val="008C0DB9"/>
    <w:pPr>
      <w:spacing w:before="0" w:after="0"/>
    </w:pPr>
    <w:rPr>
      <w:szCs w:val="20"/>
    </w:rPr>
  </w:style>
  <w:style w:type="character" w:customStyle="1" w:styleId="NotedebasdepageCar">
    <w:name w:val="Note de bas de page Car"/>
    <w:basedOn w:val="Policepardfaut"/>
    <w:link w:val="Notedebasdepage"/>
    <w:uiPriority w:val="99"/>
    <w:semiHidden/>
    <w:rsid w:val="008C0DB9"/>
    <w:rPr>
      <w:sz w:val="20"/>
      <w:szCs w:val="20"/>
    </w:rPr>
  </w:style>
  <w:style w:type="character" w:styleId="Appelnotedebasdep">
    <w:name w:val="footnote reference"/>
    <w:basedOn w:val="Policepardfaut"/>
    <w:uiPriority w:val="99"/>
    <w:semiHidden/>
    <w:unhideWhenUsed/>
    <w:rsid w:val="008C0DB9"/>
    <w:rPr>
      <w:vertAlign w:val="superscript"/>
    </w:rPr>
  </w:style>
  <w:style w:type="character" w:customStyle="1" w:styleId="Titre4Car">
    <w:name w:val="Titre 4 Car"/>
    <w:basedOn w:val="Policepardfaut"/>
    <w:link w:val="Titre4"/>
    <w:rsid w:val="00E03AB9"/>
    <w:rPr>
      <w:b/>
      <w:color w:val="1D3867"/>
      <w:sz w:val="24"/>
      <w:szCs w:val="24"/>
    </w:rPr>
  </w:style>
  <w:style w:type="paragraph" w:styleId="Sous-titre">
    <w:name w:val="Subtitle"/>
    <w:basedOn w:val="Normal"/>
    <w:next w:val="Normal"/>
    <w:link w:val="Sous-titreCar"/>
    <w:uiPriority w:val="11"/>
    <w:rsid w:val="003F7D76"/>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ous-titreCar">
    <w:name w:val="Sous-titre Car"/>
    <w:basedOn w:val="Policepardfaut"/>
    <w:link w:val="Sous-titre"/>
    <w:uiPriority w:val="11"/>
    <w:rsid w:val="003F7D76"/>
    <w:rPr>
      <w:rFonts w:asciiTheme="minorHAnsi" w:eastAsiaTheme="minorEastAsia" w:hAnsiTheme="minorHAnsi" w:cstheme="minorBidi"/>
      <w:color w:val="5A5A5A" w:themeColor="text1" w:themeTint="A5"/>
      <w:spacing w:val="15"/>
    </w:rPr>
  </w:style>
  <w:style w:type="character" w:styleId="Rfrencelgre">
    <w:name w:val="Subtle Reference"/>
    <w:basedOn w:val="Policepardfaut"/>
    <w:uiPriority w:val="31"/>
    <w:qFormat/>
    <w:rsid w:val="00A702A6"/>
    <w:rPr>
      <w:smallCaps/>
      <w:color w:val="5A5A5A" w:themeColor="text1" w:themeTint="A5"/>
    </w:rPr>
  </w:style>
  <w:style w:type="character" w:styleId="Lienhypertexte">
    <w:name w:val="Hyperlink"/>
    <w:basedOn w:val="Policepardfaut"/>
    <w:uiPriority w:val="99"/>
    <w:unhideWhenUsed/>
    <w:rsid w:val="00912922"/>
    <w:rPr>
      <w:color w:val="0563C1" w:themeColor="hyperlink"/>
      <w:u w:val="single"/>
    </w:rPr>
  </w:style>
  <w:style w:type="character" w:styleId="Mentionnonrsolue">
    <w:name w:val="Unresolved Mention"/>
    <w:basedOn w:val="Policepardfaut"/>
    <w:uiPriority w:val="99"/>
    <w:semiHidden/>
    <w:unhideWhenUsed/>
    <w:rsid w:val="009129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71438">
      <w:bodyDiv w:val="1"/>
      <w:marLeft w:val="0"/>
      <w:marRight w:val="0"/>
      <w:marTop w:val="0"/>
      <w:marBottom w:val="0"/>
      <w:divBdr>
        <w:top w:val="none" w:sz="0" w:space="0" w:color="auto"/>
        <w:left w:val="none" w:sz="0" w:space="0" w:color="auto"/>
        <w:bottom w:val="none" w:sz="0" w:space="0" w:color="auto"/>
        <w:right w:val="none" w:sz="0" w:space="0" w:color="auto"/>
      </w:divBdr>
    </w:div>
    <w:div w:id="520554254">
      <w:bodyDiv w:val="1"/>
      <w:marLeft w:val="0"/>
      <w:marRight w:val="0"/>
      <w:marTop w:val="0"/>
      <w:marBottom w:val="0"/>
      <w:divBdr>
        <w:top w:val="none" w:sz="0" w:space="0" w:color="auto"/>
        <w:left w:val="none" w:sz="0" w:space="0" w:color="auto"/>
        <w:bottom w:val="none" w:sz="0" w:space="0" w:color="auto"/>
        <w:right w:val="none" w:sz="0" w:space="0" w:color="auto"/>
      </w:divBdr>
    </w:div>
    <w:div w:id="772364158">
      <w:bodyDiv w:val="1"/>
      <w:marLeft w:val="0"/>
      <w:marRight w:val="0"/>
      <w:marTop w:val="0"/>
      <w:marBottom w:val="0"/>
      <w:divBdr>
        <w:top w:val="none" w:sz="0" w:space="0" w:color="auto"/>
        <w:left w:val="none" w:sz="0" w:space="0" w:color="auto"/>
        <w:bottom w:val="none" w:sz="0" w:space="0" w:color="auto"/>
        <w:right w:val="none" w:sz="0" w:space="0" w:color="auto"/>
      </w:divBdr>
    </w:div>
    <w:div w:id="92703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6F04E-05D9-41D9-93EE-1B811ABAF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5904</Words>
  <Characters>32476</Characters>
  <Application>Microsoft Office Word</Application>
  <DocSecurity>0</DocSecurity>
  <Lines>270</Lines>
  <Paragraphs>76</Paragraphs>
  <ScaleCrop>false</ScaleCrop>
  <HeadingPairs>
    <vt:vector size="2" baseType="variant">
      <vt:variant>
        <vt:lpstr>Titre</vt:lpstr>
      </vt:variant>
      <vt:variant>
        <vt:i4>1</vt:i4>
      </vt:variant>
    </vt:vector>
  </HeadingPairs>
  <TitlesOfParts>
    <vt:vector size="1" baseType="lpstr">
      <vt:lpstr>STATUTS TYPES</vt:lpstr>
    </vt:vector>
  </TitlesOfParts>
  <Company>TUGAULT</Company>
  <LinksUpToDate>false</LinksUpToDate>
  <CharactersWithSpaces>38304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 TYPES</dc:title>
  <dc:subject/>
  <dc:creator>TUGAULT</dc:creator>
  <cp:keywords/>
  <cp:lastModifiedBy>Noémi Chevalier-Michon</cp:lastModifiedBy>
  <cp:revision>245</cp:revision>
  <cp:lastPrinted>2025-12-04T20:16:00Z</cp:lastPrinted>
  <dcterms:created xsi:type="dcterms:W3CDTF">2025-11-06T11:03:00Z</dcterms:created>
  <dcterms:modified xsi:type="dcterms:W3CDTF">2025-12-04T20:17:00Z</dcterms:modified>
</cp:coreProperties>
</file>